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9FD0E" w14:textId="7EB0D8B8" w:rsidR="00023BBD" w:rsidRPr="009758FF" w:rsidRDefault="000360AA" w:rsidP="00023BBD">
      <w:pPr>
        <w:pStyle w:val="Title"/>
        <w:rPr>
          <w:sz w:val="36"/>
        </w:rPr>
      </w:pPr>
      <w:r>
        <w:rPr>
          <w:sz w:val="36"/>
        </w:rPr>
        <w:t>CERTIFIED PUBLIC ACCOUNTANT</w:t>
      </w:r>
      <w:r w:rsidR="00BC6E80">
        <w:rPr>
          <w:sz w:val="36"/>
        </w:rPr>
        <w:t xml:space="preserve"> (CPA)</w:t>
      </w:r>
      <w:r>
        <w:rPr>
          <w:sz w:val="36"/>
        </w:rPr>
        <w:t xml:space="preserve"> PREPARATORY PROGRAM</w:t>
      </w:r>
      <w:r w:rsidR="0022652C">
        <w:rPr>
          <w:sz w:val="36"/>
        </w:rPr>
        <w:t xml:space="preserve"> </w:t>
      </w:r>
      <w:r w:rsidR="00023BBD">
        <w:rPr>
          <w:sz w:val="36"/>
        </w:rPr>
        <w:t>–</w:t>
      </w:r>
      <w:r w:rsidR="00023BBD" w:rsidRPr="00203FE3">
        <w:rPr>
          <w:sz w:val="36"/>
        </w:rPr>
        <w:t xml:space="preserve"> </w:t>
      </w:r>
      <w:r>
        <w:rPr>
          <w:sz w:val="36"/>
        </w:rPr>
        <w:t>CERTIFICATE OF ACHIEVEMENT</w:t>
      </w:r>
    </w:p>
    <w:p w14:paraId="431DF986" w14:textId="77777777" w:rsidR="00023BBD" w:rsidRPr="00BC0759" w:rsidRDefault="00023BBD" w:rsidP="00023BBD">
      <w:pPr>
        <w:pStyle w:val="Heading2"/>
        <w:rPr>
          <w:color w:val="auto"/>
          <w:sz w:val="24"/>
        </w:rPr>
      </w:pPr>
      <w:r w:rsidRPr="008C57A3">
        <w:rPr>
          <w:color w:val="auto"/>
          <w:sz w:val="24"/>
        </w:rPr>
        <w:t>Item 1.  Program Goals and Objectives</w:t>
      </w:r>
    </w:p>
    <w:p w14:paraId="783B1209" w14:textId="555B5CF3" w:rsidR="007861D9" w:rsidRPr="009D6A5B" w:rsidRDefault="00023BBD" w:rsidP="00FF08D7">
      <w:pPr>
        <w:jc w:val="both"/>
        <w:rPr>
          <w:rFonts w:asciiTheme="minorHAnsi" w:hAnsiTheme="minorHAnsi"/>
          <w:b/>
        </w:rPr>
      </w:pPr>
      <w:r w:rsidRPr="006215D2">
        <w:rPr>
          <w:rFonts w:asciiTheme="minorHAnsi" w:hAnsiTheme="minorHAnsi"/>
        </w:rPr>
        <w:t xml:space="preserve">The </w:t>
      </w:r>
      <w:r w:rsidR="005B2A46" w:rsidRPr="006215D2">
        <w:rPr>
          <w:rFonts w:asciiTheme="minorHAnsi" w:hAnsiTheme="minorHAnsi"/>
        </w:rPr>
        <w:t>Accounting</w:t>
      </w:r>
      <w:r w:rsidR="00FF08D7" w:rsidRPr="006215D2">
        <w:rPr>
          <w:rFonts w:asciiTheme="minorHAnsi" w:hAnsiTheme="minorHAnsi"/>
        </w:rPr>
        <w:t xml:space="preserve"> </w:t>
      </w:r>
      <w:r w:rsidR="00066D2E" w:rsidRPr="006215D2">
        <w:rPr>
          <w:rFonts w:asciiTheme="minorHAnsi" w:hAnsiTheme="minorHAnsi"/>
        </w:rPr>
        <w:t>program</w:t>
      </w:r>
      <w:r w:rsidRPr="006215D2">
        <w:rPr>
          <w:rFonts w:asciiTheme="minorHAnsi" w:hAnsiTheme="minorHAnsi"/>
        </w:rPr>
        <w:t xml:space="preserve"> at San Diego City College</w:t>
      </w:r>
      <w:r w:rsidR="000E076C" w:rsidRPr="006215D2">
        <w:rPr>
          <w:rFonts w:asciiTheme="minorHAnsi" w:hAnsiTheme="minorHAnsi"/>
        </w:rPr>
        <w:t xml:space="preserve"> </w:t>
      </w:r>
      <w:r w:rsidR="00066D2E" w:rsidRPr="006215D2">
        <w:rPr>
          <w:rFonts w:asciiTheme="minorHAnsi" w:hAnsiTheme="minorHAnsi"/>
        </w:rPr>
        <w:t xml:space="preserve">offers </w:t>
      </w:r>
      <w:r w:rsidR="00FF08D7" w:rsidRPr="006215D2">
        <w:rPr>
          <w:rFonts w:asciiTheme="minorHAnsi" w:hAnsiTheme="minorHAnsi"/>
        </w:rPr>
        <w:t xml:space="preserve">certificates of performance, certificates of achievement, and </w:t>
      </w:r>
      <w:r w:rsidR="00066D2E" w:rsidRPr="006215D2">
        <w:rPr>
          <w:rFonts w:asciiTheme="minorHAnsi" w:hAnsiTheme="minorHAnsi"/>
        </w:rPr>
        <w:t xml:space="preserve">associate degree </w:t>
      </w:r>
      <w:r w:rsidR="00FF08D7" w:rsidRPr="006215D2">
        <w:rPr>
          <w:rFonts w:asciiTheme="minorHAnsi" w:hAnsiTheme="minorHAnsi"/>
        </w:rPr>
        <w:t>awards</w:t>
      </w:r>
      <w:r w:rsidR="007861D9" w:rsidRPr="006215D2">
        <w:rPr>
          <w:rFonts w:asciiTheme="minorHAnsi" w:hAnsiTheme="minorHAnsi"/>
        </w:rPr>
        <w:t xml:space="preserve"> in the field of </w:t>
      </w:r>
      <w:r w:rsidR="005B2A46" w:rsidRPr="006215D2">
        <w:rPr>
          <w:rFonts w:asciiTheme="minorHAnsi" w:hAnsiTheme="minorHAnsi"/>
        </w:rPr>
        <w:t>accounting and financial management</w:t>
      </w:r>
      <w:r w:rsidR="00FF08D7" w:rsidRPr="006215D2">
        <w:rPr>
          <w:rFonts w:asciiTheme="minorHAnsi" w:hAnsiTheme="minorHAnsi"/>
        </w:rPr>
        <w:t>.</w:t>
      </w:r>
      <w:r w:rsidR="00694314" w:rsidRPr="006215D2">
        <w:rPr>
          <w:rFonts w:asciiTheme="minorHAnsi" w:hAnsiTheme="minorHAnsi"/>
        </w:rPr>
        <w:t xml:space="preserve"> </w:t>
      </w:r>
      <w:r w:rsidR="005B2A46" w:rsidRPr="006215D2">
        <w:rPr>
          <w:rFonts w:asciiTheme="minorHAnsi" w:hAnsiTheme="minorHAnsi"/>
        </w:rPr>
        <w:t xml:space="preserve"> </w:t>
      </w:r>
      <w:r w:rsidR="009D6A5B" w:rsidRPr="006215D2">
        <w:rPr>
          <w:rFonts w:asciiTheme="minorHAnsi" w:hAnsiTheme="minorHAnsi"/>
        </w:rPr>
        <w:t xml:space="preserve">Areas of emphasis include </w:t>
      </w:r>
      <w:r w:rsidR="005B2A46" w:rsidRPr="006215D2">
        <w:rPr>
          <w:rFonts w:asciiTheme="minorHAnsi" w:hAnsiTheme="minorHAnsi"/>
        </w:rPr>
        <w:t>tax and certified public accounting (CPA) preparation, financial management, and fundamentals in accounting.</w:t>
      </w:r>
      <w:r w:rsidR="009D6A5B" w:rsidRPr="006215D2">
        <w:rPr>
          <w:rFonts w:asciiTheme="minorHAnsi" w:hAnsiTheme="minorHAnsi"/>
        </w:rPr>
        <w:t xml:space="preserve"> </w:t>
      </w:r>
      <w:r w:rsidR="00694314" w:rsidRPr="006215D2">
        <w:rPr>
          <w:rFonts w:asciiTheme="minorHAnsi" w:hAnsiTheme="minorHAnsi"/>
        </w:rPr>
        <w:t xml:space="preserve">Awards are designed to prepare students with an educational framework for </w:t>
      </w:r>
      <w:r w:rsidR="007861D9" w:rsidRPr="006215D2">
        <w:rPr>
          <w:rFonts w:asciiTheme="minorHAnsi" w:hAnsiTheme="minorHAnsi"/>
        </w:rPr>
        <w:t>effective</w:t>
      </w:r>
      <w:r w:rsidR="00694314" w:rsidRPr="006215D2">
        <w:rPr>
          <w:rFonts w:asciiTheme="minorHAnsi" w:hAnsiTheme="minorHAnsi"/>
        </w:rPr>
        <w:t xml:space="preserve"> </w:t>
      </w:r>
      <w:r w:rsidR="005B2A46" w:rsidRPr="006215D2">
        <w:rPr>
          <w:rFonts w:asciiTheme="minorHAnsi" w:hAnsiTheme="minorHAnsi"/>
        </w:rPr>
        <w:t xml:space="preserve">leadership in </w:t>
      </w:r>
      <w:r w:rsidR="004A768D" w:rsidRPr="006215D2">
        <w:rPr>
          <w:rFonts w:asciiTheme="minorHAnsi" w:hAnsiTheme="minorHAnsi"/>
        </w:rPr>
        <w:t xml:space="preserve">an </w:t>
      </w:r>
      <w:r w:rsidR="005B2A46" w:rsidRPr="006215D2">
        <w:rPr>
          <w:rFonts w:asciiTheme="minorHAnsi" w:hAnsiTheme="minorHAnsi"/>
        </w:rPr>
        <w:t xml:space="preserve">accounting </w:t>
      </w:r>
      <w:r w:rsidR="004A768D" w:rsidRPr="006215D2">
        <w:rPr>
          <w:rFonts w:asciiTheme="minorHAnsi" w:hAnsiTheme="minorHAnsi"/>
        </w:rPr>
        <w:t>position</w:t>
      </w:r>
      <w:r w:rsidR="00694314" w:rsidRPr="006215D2">
        <w:rPr>
          <w:rFonts w:asciiTheme="minorHAnsi" w:hAnsiTheme="minorHAnsi"/>
        </w:rPr>
        <w:t>.</w:t>
      </w:r>
      <w:r w:rsidR="009D6A5B" w:rsidRPr="006215D2">
        <w:rPr>
          <w:rFonts w:asciiTheme="minorHAnsi" w:hAnsiTheme="minorHAnsi"/>
        </w:rPr>
        <w:t xml:space="preserve"> </w:t>
      </w:r>
      <w:r w:rsidR="008F1F35" w:rsidRPr="006215D2">
        <w:rPr>
          <w:rFonts w:asciiTheme="minorHAnsi" w:hAnsiTheme="minorHAnsi"/>
        </w:rPr>
        <w:t>Coursework offered by the program equips students</w:t>
      </w:r>
      <w:r w:rsidR="009D6A5B" w:rsidRPr="006215D2">
        <w:rPr>
          <w:rFonts w:asciiTheme="minorHAnsi" w:hAnsiTheme="minorHAnsi"/>
        </w:rPr>
        <w:t xml:space="preserve"> for transfer to a four-year institution, while providing foundational skills to obtain </w:t>
      </w:r>
      <w:r w:rsidR="00FF08D7" w:rsidRPr="006215D2">
        <w:rPr>
          <w:rFonts w:asciiTheme="minorHAnsi" w:hAnsiTheme="minorHAnsi"/>
        </w:rPr>
        <w:t xml:space="preserve">entry-level </w:t>
      </w:r>
      <w:r w:rsidR="009D6A5B" w:rsidRPr="006215D2">
        <w:rPr>
          <w:rFonts w:asciiTheme="minorHAnsi" w:hAnsiTheme="minorHAnsi"/>
        </w:rPr>
        <w:t>positi</w:t>
      </w:r>
      <w:r w:rsidR="004A768D" w:rsidRPr="006215D2">
        <w:rPr>
          <w:rFonts w:asciiTheme="minorHAnsi" w:hAnsiTheme="minorHAnsi"/>
        </w:rPr>
        <w:t xml:space="preserve">ons, </w:t>
      </w:r>
      <w:r w:rsidR="008F1F35" w:rsidRPr="006215D2">
        <w:rPr>
          <w:rFonts w:asciiTheme="minorHAnsi" w:hAnsiTheme="minorHAnsi"/>
        </w:rPr>
        <w:t>enhanc</w:t>
      </w:r>
      <w:r w:rsidR="006215D2" w:rsidRPr="006215D2">
        <w:rPr>
          <w:rFonts w:asciiTheme="minorHAnsi" w:hAnsiTheme="minorHAnsi"/>
        </w:rPr>
        <w:t>e</w:t>
      </w:r>
      <w:r w:rsidR="007861D9" w:rsidRPr="006215D2">
        <w:rPr>
          <w:rFonts w:asciiTheme="minorHAnsi" w:hAnsiTheme="minorHAnsi"/>
        </w:rPr>
        <w:t xml:space="preserve"> existing job </w:t>
      </w:r>
      <w:r w:rsidR="009D6A5B" w:rsidRPr="006215D2">
        <w:rPr>
          <w:rFonts w:asciiTheme="minorHAnsi" w:hAnsiTheme="minorHAnsi"/>
        </w:rPr>
        <w:t>competencies</w:t>
      </w:r>
      <w:r w:rsidR="004A768D" w:rsidRPr="006215D2">
        <w:rPr>
          <w:rFonts w:asciiTheme="minorHAnsi" w:hAnsiTheme="minorHAnsi"/>
        </w:rPr>
        <w:t xml:space="preserve">, </w:t>
      </w:r>
      <w:r w:rsidR="006215D2" w:rsidRPr="006215D2">
        <w:rPr>
          <w:rFonts w:asciiTheme="minorHAnsi" w:hAnsiTheme="minorHAnsi"/>
        </w:rPr>
        <w:t>and</w:t>
      </w:r>
      <w:r w:rsidR="004A768D" w:rsidRPr="006215D2">
        <w:rPr>
          <w:rFonts w:asciiTheme="minorHAnsi" w:hAnsiTheme="minorHAnsi"/>
        </w:rPr>
        <w:t xml:space="preserve"> prepar</w:t>
      </w:r>
      <w:r w:rsidR="006215D2" w:rsidRPr="006215D2">
        <w:rPr>
          <w:rFonts w:asciiTheme="minorHAnsi" w:hAnsiTheme="minorHAnsi"/>
        </w:rPr>
        <w:t>e</w:t>
      </w:r>
      <w:r w:rsidR="004A768D" w:rsidRPr="006215D2">
        <w:rPr>
          <w:rFonts w:asciiTheme="minorHAnsi" w:hAnsiTheme="minorHAnsi"/>
        </w:rPr>
        <w:t xml:space="preserve"> for the Certified Public Accountant (CPA) and Certified Management Accountant (CMA) license</w:t>
      </w:r>
      <w:r w:rsidR="00FF08D7" w:rsidRPr="006215D2">
        <w:rPr>
          <w:rFonts w:asciiTheme="minorHAnsi" w:hAnsiTheme="minorHAnsi"/>
        </w:rPr>
        <w:t>.</w:t>
      </w:r>
    </w:p>
    <w:p w14:paraId="1D61D5A6" w14:textId="77777777" w:rsidR="00023BBD" w:rsidRPr="003939DF" w:rsidRDefault="00023BBD" w:rsidP="00023BBD">
      <w:pPr>
        <w:pStyle w:val="Heading2"/>
        <w:rPr>
          <w:color w:val="auto"/>
          <w:sz w:val="24"/>
        </w:rPr>
      </w:pPr>
      <w:r w:rsidRPr="008C57A3">
        <w:rPr>
          <w:color w:val="auto"/>
          <w:sz w:val="24"/>
        </w:rPr>
        <w:t>Item 2.  Catalog Description</w:t>
      </w:r>
    </w:p>
    <w:p w14:paraId="7A93724E" w14:textId="3581014A" w:rsidR="00D21224" w:rsidRPr="005B2A46" w:rsidRDefault="00BC6E80" w:rsidP="007D494B">
      <w:pPr>
        <w:jc w:val="both"/>
        <w:rPr>
          <w:rFonts w:asciiTheme="minorHAnsi" w:hAnsiTheme="minorHAnsi"/>
        </w:rPr>
      </w:pPr>
      <w:r w:rsidRPr="005B2A46">
        <w:rPr>
          <w:rFonts w:asciiTheme="minorHAnsi" w:hAnsiTheme="minorHAnsi"/>
        </w:rPr>
        <w:t>The Certificate of Achievement in Certified Public Accountant (CPA) Preparatory Program</w:t>
      </w:r>
      <w:r w:rsidR="000360AA" w:rsidRPr="005B2A46">
        <w:rPr>
          <w:rFonts w:asciiTheme="minorHAnsi" w:hAnsiTheme="minorHAnsi"/>
        </w:rPr>
        <w:t xml:space="preserve"> provides an in-depth exploration of government and nonprofit accounting, ethics, </w:t>
      </w:r>
      <w:r w:rsidRPr="005B2A46">
        <w:rPr>
          <w:rFonts w:asciiTheme="minorHAnsi" w:hAnsiTheme="minorHAnsi"/>
        </w:rPr>
        <w:t xml:space="preserve">tax law, </w:t>
      </w:r>
      <w:r w:rsidR="000360AA" w:rsidRPr="005B2A46">
        <w:rPr>
          <w:rFonts w:asciiTheme="minorHAnsi" w:hAnsiTheme="minorHAnsi"/>
        </w:rPr>
        <w:t xml:space="preserve">and auditing. Students learn about government and nonprofit specific accounting practices as well as auditing techniques used in the accounting field. Accounting-specific ethical business practices </w:t>
      </w:r>
      <w:r w:rsidRPr="005B2A46">
        <w:rPr>
          <w:rFonts w:asciiTheme="minorHAnsi" w:hAnsiTheme="minorHAnsi"/>
        </w:rPr>
        <w:t xml:space="preserve">as well as federal tax law </w:t>
      </w:r>
      <w:r w:rsidR="000360AA" w:rsidRPr="005B2A46">
        <w:rPr>
          <w:rFonts w:asciiTheme="minorHAnsi" w:hAnsiTheme="minorHAnsi"/>
        </w:rPr>
        <w:t>are discussed. Emphasis is placed on careers in the accounting field and preparation for students interested in earning the California Certified Public Accountant License.</w:t>
      </w:r>
    </w:p>
    <w:p w14:paraId="26ECF491" w14:textId="302F0AA6" w:rsidR="00103184" w:rsidRDefault="00107A90" w:rsidP="007D494B">
      <w:pPr>
        <w:jc w:val="both"/>
        <w:rPr>
          <w:rFonts w:asciiTheme="minorHAnsi" w:hAnsiTheme="minorHAnsi"/>
        </w:rPr>
      </w:pPr>
      <w:r w:rsidRPr="005B2A46">
        <w:rPr>
          <w:rFonts w:asciiTheme="minorHAnsi" w:hAnsiTheme="minorHAnsi"/>
        </w:rPr>
        <w:t xml:space="preserve">The program </w:t>
      </w:r>
      <w:r w:rsidR="00103184" w:rsidRPr="005B2A46">
        <w:rPr>
          <w:rFonts w:asciiTheme="minorHAnsi" w:hAnsiTheme="minorHAnsi"/>
        </w:rPr>
        <w:t xml:space="preserve">offers students an overview of </w:t>
      </w:r>
      <w:r w:rsidR="00A57621" w:rsidRPr="005B2A46">
        <w:rPr>
          <w:rFonts w:asciiTheme="minorHAnsi" w:hAnsiTheme="minorHAnsi"/>
        </w:rPr>
        <w:t xml:space="preserve">the </w:t>
      </w:r>
      <w:r w:rsidRPr="005B2A46">
        <w:rPr>
          <w:rFonts w:asciiTheme="minorHAnsi" w:hAnsiTheme="minorHAnsi"/>
        </w:rPr>
        <w:t>Uniform CPA Examination</w:t>
      </w:r>
      <w:r w:rsidR="00103184" w:rsidRPr="005B2A46">
        <w:rPr>
          <w:rFonts w:asciiTheme="minorHAnsi" w:hAnsiTheme="minorHAnsi"/>
        </w:rPr>
        <w:t xml:space="preserve"> sections</w:t>
      </w:r>
      <w:r w:rsidR="00A57621" w:rsidRPr="005B2A46">
        <w:rPr>
          <w:rFonts w:asciiTheme="minorHAnsi" w:hAnsiTheme="minorHAnsi"/>
        </w:rPr>
        <w:t>.</w:t>
      </w:r>
      <w:r w:rsidRPr="005B2A46">
        <w:rPr>
          <w:rFonts w:asciiTheme="minorHAnsi" w:hAnsiTheme="minorHAnsi"/>
        </w:rPr>
        <w:t xml:space="preserve"> </w:t>
      </w:r>
      <w:r w:rsidR="00103184" w:rsidRPr="005B2A46">
        <w:rPr>
          <w:rFonts w:asciiTheme="minorHAnsi" w:hAnsiTheme="minorHAnsi"/>
        </w:rPr>
        <w:t xml:space="preserve"> San Diego City College course offerings in this program assess the knowledge and skills entry-level CPAs need to practice public accountancy and fulfill </w:t>
      </w:r>
      <w:r w:rsidR="005B2A46" w:rsidRPr="005B2A46">
        <w:rPr>
          <w:rFonts w:asciiTheme="minorHAnsi" w:hAnsiTheme="minorHAnsi"/>
        </w:rPr>
        <w:t>several infrequently</w:t>
      </w:r>
      <w:r w:rsidR="00103184" w:rsidRPr="005B2A46">
        <w:rPr>
          <w:rFonts w:asciiTheme="minorHAnsi" w:hAnsiTheme="minorHAnsi"/>
        </w:rPr>
        <w:t>-satisfied exam education credit requirements.</w:t>
      </w:r>
    </w:p>
    <w:p w14:paraId="6734AB3F" w14:textId="2077E024" w:rsidR="00023BBD" w:rsidRPr="007D2D88" w:rsidRDefault="007D494B" w:rsidP="00023BBD">
      <w:pPr>
        <w:spacing w:after="0" w:line="240" w:lineRule="auto"/>
        <w:jc w:val="both"/>
        <w:rPr>
          <w:rFonts w:asciiTheme="minorHAnsi" w:hAnsiTheme="minorHAnsi"/>
        </w:rPr>
      </w:pPr>
      <w:r w:rsidRPr="007D2D88">
        <w:rPr>
          <w:rFonts w:asciiTheme="minorHAnsi" w:hAnsiTheme="minorHAnsi"/>
        </w:rPr>
        <w:t xml:space="preserve">Students who successfully complete </w:t>
      </w:r>
      <w:r w:rsidR="000360AA">
        <w:rPr>
          <w:rFonts w:asciiTheme="minorHAnsi" w:hAnsiTheme="minorHAnsi"/>
        </w:rPr>
        <w:t xml:space="preserve">the award </w:t>
      </w:r>
      <w:r w:rsidRPr="007D2D88">
        <w:rPr>
          <w:rFonts w:asciiTheme="minorHAnsi" w:hAnsiTheme="minorHAnsi"/>
        </w:rPr>
        <w:t>will be able to</w:t>
      </w:r>
      <w:r w:rsidR="00023BBD" w:rsidRPr="007D2D88">
        <w:rPr>
          <w:rFonts w:asciiTheme="minorHAnsi" w:hAnsiTheme="minorHAnsi"/>
        </w:rPr>
        <w:t>:</w:t>
      </w:r>
    </w:p>
    <w:p w14:paraId="54B37190" w14:textId="73529184" w:rsidR="008B75AD" w:rsidRDefault="000360AA" w:rsidP="000360AA">
      <w:pPr>
        <w:pStyle w:val="ListParagraph"/>
        <w:numPr>
          <w:ilvl w:val="0"/>
          <w:numId w:val="6"/>
        </w:numPr>
        <w:jc w:val="both"/>
        <w:rPr>
          <w:rFonts w:asciiTheme="minorHAnsi" w:hAnsiTheme="minorHAnsi"/>
        </w:rPr>
      </w:pPr>
      <w:r w:rsidRPr="000360AA">
        <w:rPr>
          <w:rFonts w:asciiTheme="minorHAnsi" w:hAnsiTheme="minorHAnsi"/>
        </w:rPr>
        <w:t xml:space="preserve">Analyze and evaluate government, not-for-profit, </w:t>
      </w:r>
      <w:r>
        <w:rPr>
          <w:rFonts w:asciiTheme="minorHAnsi" w:hAnsiTheme="minorHAnsi"/>
        </w:rPr>
        <w:t xml:space="preserve">auditing, tax </w:t>
      </w:r>
      <w:r w:rsidRPr="000360AA">
        <w:rPr>
          <w:rFonts w:asciiTheme="minorHAnsi" w:hAnsiTheme="minorHAnsi"/>
        </w:rPr>
        <w:t>and ethic-specific accounting functions</w:t>
      </w:r>
      <w:r>
        <w:rPr>
          <w:rFonts w:asciiTheme="minorHAnsi" w:hAnsiTheme="minorHAnsi"/>
        </w:rPr>
        <w:t>.</w:t>
      </w:r>
    </w:p>
    <w:p w14:paraId="1C66606F" w14:textId="77777777" w:rsidR="00023BBD" w:rsidRPr="000E076C" w:rsidRDefault="00023BBD" w:rsidP="00023BBD">
      <w:pPr>
        <w:pStyle w:val="Heading3"/>
        <w:rPr>
          <w:color w:val="auto"/>
        </w:rPr>
      </w:pPr>
      <w:r w:rsidRPr="000E076C">
        <w:rPr>
          <w:color w:val="auto"/>
        </w:rPr>
        <w:t>Career Goals</w:t>
      </w:r>
    </w:p>
    <w:p w14:paraId="1E8E4024" w14:textId="3F822B1D" w:rsidR="00023BBD" w:rsidRDefault="000360AA" w:rsidP="00FF13E6">
      <w:pPr>
        <w:spacing w:after="120" w:line="240" w:lineRule="auto"/>
        <w:jc w:val="both"/>
        <w:rPr>
          <w:rFonts w:asciiTheme="minorHAnsi" w:hAnsiTheme="minorHAnsi"/>
        </w:rPr>
      </w:pPr>
      <w:r w:rsidRPr="000360AA">
        <w:rPr>
          <w:rFonts w:asciiTheme="minorHAnsi" w:hAnsiTheme="minorHAnsi"/>
        </w:rPr>
        <w:t xml:space="preserve">Some careers in </w:t>
      </w:r>
      <w:r>
        <w:rPr>
          <w:rFonts w:asciiTheme="minorHAnsi" w:hAnsiTheme="minorHAnsi"/>
        </w:rPr>
        <w:t>accounting</w:t>
      </w:r>
      <w:r w:rsidRPr="000360AA">
        <w:rPr>
          <w:rFonts w:asciiTheme="minorHAnsi" w:hAnsiTheme="minorHAnsi"/>
        </w:rPr>
        <w:t xml:space="preserve"> require education beyond the associate degree and some require a graduate degree. This is not a comprehensive list but some of the most common career options with a degree in </w:t>
      </w:r>
      <w:r>
        <w:rPr>
          <w:rFonts w:asciiTheme="minorHAnsi" w:hAnsiTheme="minorHAnsi"/>
        </w:rPr>
        <w:t>the accounting</w:t>
      </w:r>
      <w:r w:rsidRPr="000360AA">
        <w:rPr>
          <w:rFonts w:asciiTheme="minorHAnsi" w:hAnsiTheme="minorHAnsi"/>
        </w:rPr>
        <w:t xml:space="preserve"> industry include: </w:t>
      </w:r>
      <w:r>
        <w:rPr>
          <w:rFonts w:asciiTheme="minorHAnsi" w:hAnsiTheme="minorHAnsi"/>
        </w:rPr>
        <w:t>b</w:t>
      </w:r>
      <w:r w:rsidRPr="000360AA">
        <w:rPr>
          <w:rFonts w:asciiTheme="minorHAnsi" w:hAnsiTheme="minorHAnsi"/>
        </w:rPr>
        <w:t xml:space="preserve">ookkeeper, </w:t>
      </w:r>
      <w:r>
        <w:rPr>
          <w:rFonts w:asciiTheme="minorHAnsi" w:hAnsiTheme="minorHAnsi"/>
        </w:rPr>
        <w:t>a</w:t>
      </w:r>
      <w:r w:rsidRPr="000360AA">
        <w:rPr>
          <w:rFonts w:asciiTheme="minorHAnsi" w:hAnsiTheme="minorHAnsi"/>
        </w:rPr>
        <w:t xml:space="preserve">ccounting </w:t>
      </w:r>
      <w:r>
        <w:rPr>
          <w:rFonts w:asciiTheme="minorHAnsi" w:hAnsiTheme="minorHAnsi"/>
        </w:rPr>
        <w:t>c</w:t>
      </w:r>
      <w:r w:rsidRPr="000360AA">
        <w:rPr>
          <w:rFonts w:asciiTheme="minorHAnsi" w:hAnsiTheme="minorHAnsi"/>
        </w:rPr>
        <w:t xml:space="preserve">lerk, </w:t>
      </w:r>
      <w:r>
        <w:rPr>
          <w:rFonts w:asciiTheme="minorHAnsi" w:hAnsiTheme="minorHAnsi"/>
        </w:rPr>
        <w:t>a</w:t>
      </w:r>
      <w:r w:rsidRPr="000360AA">
        <w:rPr>
          <w:rFonts w:asciiTheme="minorHAnsi" w:hAnsiTheme="minorHAnsi"/>
        </w:rPr>
        <w:t xml:space="preserve">ccounting </w:t>
      </w:r>
      <w:r>
        <w:rPr>
          <w:rFonts w:asciiTheme="minorHAnsi" w:hAnsiTheme="minorHAnsi"/>
        </w:rPr>
        <w:t>a</w:t>
      </w:r>
      <w:r w:rsidRPr="000360AA">
        <w:rPr>
          <w:rFonts w:asciiTheme="minorHAnsi" w:hAnsiTheme="minorHAnsi"/>
        </w:rPr>
        <w:t>ssi</w:t>
      </w:r>
      <w:r>
        <w:rPr>
          <w:rFonts w:asciiTheme="minorHAnsi" w:hAnsiTheme="minorHAnsi"/>
        </w:rPr>
        <w:t>stant, fund manager, auditor, and tax preparer</w:t>
      </w:r>
      <w:r w:rsidR="00FF13E6">
        <w:rPr>
          <w:rFonts w:asciiTheme="minorHAnsi" w:hAnsiTheme="minorHAnsi"/>
        </w:rPr>
        <w:t>.</w:t>
      </w:r>
    </w:p>
    <w:p w14:paraId="523F794C" w14:textId="77777777" w:rsidR="00023BBD" w:rsidRPr="00BC0759" w:rsidRDefault="00023BBD" w:rsidP="00023BBD">
      <w:pPr>
        <w:pStyle w:val="Heading2"/>
        <w:rPr>
          <w:color w:val="auto"/>
          <w:sz w:val="24"/>
        </w:rPr>
      </w:pPr>
      <w:r w:rsidRPr="008C57A3">
        <w:rPr>
          <w:color w:val="auto"/>
          <w:sz w:val="24"/>
        </w:rPr>
        <w:t>Item 3.  Program Requirements</w:t>
      </w:r>
    </w:p>
    <w:tbl>
      <w:tblPr>
        <w:tblStyle w:val="MediumList1-Accent1"/>
        <w:tblW w:w="10413" w:type="dxa"/>
        <w:tblLook w:val="04A0" w:firstRow="1" w:lastRow="0" w:firstColumn="1" w:lastColumn="0" w:noHBand="0" w:noVBand="1"/>
      </w:tblPr>
      <w:tblGrid>
        <w:gridCol w:w="392"/>
        <w:gridCol w:w="1350"/>
        <w:gridCol w:w="6196"/>
        <w:gridCol w:w="879"/>
        <w:gridCol w:w="1596"/>
      </w:tblGrid>
      <w:tr w:rsidR="00023BBD" w:rsidRPr="00E77415" w14:paraId="3BFC60E1" w14:textId="77777777" w:rsidTr="001C54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3"/>
            <w:hideMark/>
          </w:tcPr>
          <w:p w14:paraId="681D38BE" w14:textId="77777777" w:rsidR="00023BBD" w:rsidRPr="00386396" w:rsidRDefault="00023BBD" w:rsidP="007D494B">
            <w:pPr>
              <w:rPr>
                <w:rFonts w:asciiTheme="minorHAnsi" w:eastAsia="Times New Roman" w:hAnsiTheme="minorHAnsi"/>
                <w:caps/>
                <w:sz w:val="20"/>
                <w:szCs w:val="20"/>
                <w:u w:val="single"/>
              </w:rPr>
            </w:pPr>
            <w:r w:rsidRPr="00386396">
              <w:rPr>
                <w:rFonts w:asciiTheme="minorHAnsi" w:eastAsia="Times New Roman" w:hAnsiTheme="minorHAnsi"/>
                <w:caps/>
                <w:sz w:val="20"/>
                <w:szCs w:val="20"/>
                <w:u w:val="single"/>
              </w:rPr>
              <w:t>COURSES REQUIRED FOR THE MAJOR:</w:t>
            </w:r>
          </w:p>
        </w:tc>
        <w:tc>
          <w:tcPr>
            <w:tcW w:w="879" w:type="dxa"/>
            <w:hideMark/>
          </w:tcPr>
          <w:p w14:paraId="4416AC96" w14:textId="77777777" w:rsidR="00023BBD" w:rsidRPr="00386396" w:rsidRDefault="00023BBD" w:rsidP="007D494B">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bCs/>
                <w:caps/>
                <w:sz w:val="20"/>
                <w:szCs w:val="20"/>
                <w:u w:val="single"/>
              </w:rPr>
            </w:pPr>
            <w:r w:rsidRPr="00386396">
              <w:rPr>
                <w:rFonts w:asciiTheme="minorHAnsi" w:eastAsia="Times New Roman" w:hAnsiTheme="minorHAnsi"/>
                <w:b/>
                <w:bCs/>
                <w:caps/>
                <w:sz w:val="20"/>
                <w:szCs w:val="20"/>
                <w:u w:val="single"/>
              </w:rPr>
              <w:t>UNITS</w:t>
            </w:r>
          </w:p>
        </w:tc>
        <w:tc>
          <w:tcPr>
            <w:tcW w:w="1596" w:type="dxa"/>
          </w:tcPr>
          <w:p w14:paraId="34E7CEFC" w14:textId="77777777" w:rsidR="00023BBD" w:rsidRPr="00386396" w:rsidRDefault="00023BBD" w:rsidP="007D494B">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bCs/>
                <w:caps/>
                <w:sz w:val="20"/>
                <w:szCs w:val="20"/>
                <w:u w:val="single"/>
              </w:rPr>
            </w:pPr>
            <w:r w:rsidRPr="00386396">
              <w:rPr>
                <w:rFonts w:asciiTheme="minorHAnsi" w:eastAsia="Times New Roman" w:hAnsiTheme="minorHAnsi"/>
                <w:b/>
                <w:bCs/>
                <w:caps/>
                <w:sz w:val="20"/>
                <w:szCs w:val="20"/>
                <w:u w:val="single"/>
              </w:rPr>
              <w:t>Recommended</w:t>
            </w:r>
            <w:r w:rsidRPr="00386396">
              <w:rPr>
                <w:rFonts w:asciiTheme="minorHAnsi" w:eastAsia="Times New Roman" w:hAnsiTheme="minorHAnsi"/>
                <w:b/>
                <w:bCs/>
                <w:caps/>
                <w:sz w:val="20"/>
                <w:szCs w:val="20"/>
                <w:u w:val="single"/>
              </w:rPr>
              <w:br/>
              <w:t>Sequence</w:t>
            </w:r>
          </w:p>
        </w:tc>
      </w:tr>
      <w:tr w:rsidR="000360AA" w:rsidRPr="00E77415" w14:paraId="28EAC0A8" w14:textId="77777777" w:rsidTr="00FF1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Align w:val="center"/>
          </w:tcPr>
          <w:p w14:paraId="5C1D6E94" w14:textId="77777777" w:rsidR="000360AA" w:rsidRPr="00FF13E6" w:rsidRDefault="000360AA" w:rsidP="007F6C03">
            <w:pPr>
              <w:rPr>
                <w:rFonts w:asciiTheme="minorHAnsi" w:eastAsia="Times New Roman" w:hAnsiTheme="minorHAnsi"/>
                <w:b w:val="0"/>
                <w:sz w:val="20"/>
                <w:szCs w:val="20"/>
              </w:rPr>
            </w:pPr>
          </w:p>
        </w:tc>
        <w:tc>
          <w:tcPr>
            <w:tcW w:w="1350" w:type="dxa"/>
            <w:vAlign w:val="center"/>
          </w:tcPr>
          <w:p w14:paraId="7028119C" w14:textId="6C4BA5C3" w:rsidR="000360AA" w:rsidRPr="001D1B6A" w:rsidRDefault="000360AA" w:rsidP="007F6C0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BB0A0C">
              <w:rPr>
                <w:rFonts w:asciiTheme="minorHAnsi" w:eastAsia="Times New Roman" w:hAnsiTheme="minorHAnsi" w:cstheme="minorHAnsi"/>
                <w:sz w:val="20"/>
                <w:szCs w:val="20"/>
              </w:rPr>
              <w:t>ACCT 119</w:t>
            </w:r>
          </w:p>
        </w:tc>
        <w:tc>
          <w:tcPr>
            <w:tcW w:w="6196" w:type="dxa"/>
            <w:vAlign w:val="center"/>
          </w:tcPr>
          <w:p w14:paraId="4C387273" w14:textId="378F8B13" w:rsidR="000360AA" w:rsidRPr="001D1B6A" w:rsidRDefault="000360AA" w:rsidP="007F6C0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eastAsia="Times New Roman" w:cstheme="minorHAnsi"/>
                <w:sz w:val="20"/>
                <w:szCs w:val="20"/>
              </w:rPr>
              <w:t>Accounting Ethics</w:t>
            </w:r>
          </w:p>
        </w:tc>
        <w:tc>
          <w:tcPr>
            <w:tcW w:w="879" w:type="dxa"/>
            <w:vAlign w:val="center"/>
          </w:tcPr>
          <w:p w14:paraId="2C8B8B75" w14:textId="101B148A" w:rsidR="000360AA" w:rsidRPr="001D1B6A" w:rsidRDefault="000360AA" w:rsidP="007F6C0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BB0A0C">
              <w:rPr>
                <w:rFonts w:asciiTheme="minorHAnsi" w:eastAsia="Times New Roman" w:hAnsiTheme="minorHAnsi" w:cstheme="minorHAnsi"/>
                <w:sz w:val="20"/>
                <w:szCs w:val="20"/>
              </w:rPr>
              <w:t>3</w:t>
            </w:r>
          </w:p>
        </w:tc>
        <w:tc>
          <w:tcPr>
            <w:tcW w:w="1596" w:type="dxa"/>
          </w:tcPr>
          <w:p w14:paraId="0071CDA4" w14:textId="2141DF32" w:rsidR="000360AA" w:rsidRPr="00386396" w:rsidRDefault="000360AA" w:rsidP="007D494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Spring 1</w:t>
            </w:r>
          </w:p>
        </w:tc>
      </w:tr>
      <w:tr w:rsidR="000360AA" w:rsidRPr="00E77415" w14:paraId="69CE7617" w14:textId="77777777" w:rsidTr="00FF13E6">
        <w:tc>
          <w:tcPr>
            <w:cnfStyle w:val="001000000000" w:firstRow="0" w:lastRow="0" w:firstColumn="1" w:lastColumn="0" w:oddVBand="0" w:evenVBand="0" w:oddHBand="0" w:evenHBand="0" w:firstRowFirstColumn="0" w:firstRowLastColumn="0" w:lastRowFirstColumn="0" w:lastRowLastColumn="0"/>
            <w:tcW w:w="392" w:type="dxa"/>
            <w:vAlign w:val="center"/>
          </w:tcPr>
          <w:p w14:paraId="50EDA9B9" w14:textId="77777777" w:rsidR="000360AA" w:rsidRPr="00FF13E6" w:rsidRDefault="000360AA" w:rsidP="007F6C03">
            <w:pPr>
              <w:rPr>
                <w:rFonts w:asciiTheme="minorHAnsi" w:eastAsia="Times New Roman" w:hAnsiTheme="minorHAnsi"/>
                <w:b w:val="0"/>
                <w:sz w:val="20"/>
                <w:szCs w:val="20"/>
              </w:rPr>
            </w:pPr>
          </w:p>
        </w:tc>
        <w:tc>
          <w:tcPr>
            <w:tcW w:w="1350" w:type="dxa"/>
            <w:vAlign w:val="center"/>
          </w:tcPr>
          <w:p w14:paraId="4895087E" w14:textId="795DC717" w:rsidR="000360AA" w:rsidRPr="001D1B6A" w:rsidRDefault="000360AA" w:rsidP="007F6C0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BB0A0C">
              <w:rPr>
                <w:rFonts w:asciiTheme="minorHAnsi" w:eastAsia="Times New Roman" w:hAnsiTheme="minorHAnsi" w:cstheme="minorHAnsi"/>
                <w:sz w:val="20"/>
                <w:szCs w:val="20"/>
              </w:rPr>
              <w:t>ACCT 120</w:t>
            </w:r>
          </w:p>
        </w:tc>
        <w:tc>
          <w:tcPr>
            <w:tcW w:w="6196" w:type="dxa"/>
            <w:vAlign w:val="center"/>
          </w:tcPr>
          <w:p w14:paraId="1873A9AF" w14:textId="612F21B6" w:rsidR="000360AA" w:rsidRPr="001D1B6A" w:rsidRDefault="000360AA" w:rsidP="007F6C0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BB0A0C">
              <w:rPr>
                <w:rFonts w:asciiTheme="minorHAnsi" w:eastAsia="Times New Roman" w:hAnsiTheme="minorHAnsi" w:cstheme="minorHAnsi"/>
                <w:sz w:val="20"/>
                <w:szCs w:val="20"/>
              </w:rPr>
              <w:t xml:space="preserve">Federal Income Tax </w:t>
            </w:r>
          </w:p>
        </w:tc>
        <w:tc>
          <w:tcPr>
            <w:tcW w:w="879" w:type="dxa"/>
            <w:vAlign w:val="center"/>
          </w:tcPr>
          <w:p w14:paraId="2841653C" w14:textId="27DBFC3C" w:rsidR="000360AA" w:rsidRPr="001D1B6A" w:rsidRDefault="000360AA" w:rsidP="007F6C0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BB0A0C">
              <w:rPr>
                <w:rFonts w:asciiTheme="minorHAnsi" w:eastAsia="Times New Roman" w:hAnsiTheme="minorHAnsi" w:cstheme="minorHAnsi"/>
                <w:sz w:val="20"/>
                <w:szCs w:val="20"/>
              </w:rPr>
              <w:t>3</w:t>
            </w:r>
          </w:p>
        </w:tc>
        <w:tc>
          <w:tcPr>
            <w:tcW w:w="1596" w:type="dxa"/>
          </w:tcPr>
          <w:p w14:paraId="6FD56D49" w14:textId="771C542E" w:rsidR="000360AA" w:rsidRPr="00386396" w:rsidRDefault="000360AA" w:rsidP="007D494B">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Fall 1</w:t>
            </w:r>
          </w:p>
        </w:tc>
      </w:tr>
      <w:tr w:rsidR="000360AA" w:rsidRPr="00E77415" w14:paraId="1B2B7138" w14:textId="77777777" w:rsidTr="001C5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Align w:val="center"/>
          </w:tcPr>
          <w:p w14:paraId="309531D7" w14:textId="77777777" w:rsidR="000360AA" w:rsidRPr="00FF13E6" w:rsidRDefault="000360AA" w:rsidP="007F6C03">
            <w:pPr>
              <w:rPr>
                <w:rFonts w:asciiTheme="minorHAnsi" w:eastAsia="Times New Roman" w:hAnsiTheme="minorHAnsi"/>
                <w:b w:val="0"/>
                <w:sz w:val="20"/>
                <w:szCs w:val="20"/>
              </w:rPr>
            </w:pPr>
          </w:p>
        </w:tc>
        <w:tc>
          <w:tcPr>
            <w:tcW w:w="1350" w:type="dxa"/>
            <w:vAlign w:val="center"/>
          </w:tcPr>
          <w:p w14:paraId="66A5C4A5" w14:textId="66F46AB5" w:rsidR="000360AA" w:rsidRPr="001D1B6A" w:rsidRDefault="000360AA" w:rsidP="007F6C0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BB0A0C">
              <w:rPr>
                <w:rFonts w:asciiTheme="minorHAnsi" w:eastAsia="Times New Roman" w:hAnsiTheme="minorHAnsi" w:cstheme="minorHAnsi"/>
                <w:sz w:val="20"/>
                <w:szCs w:val="20"/>
              </w:rPr>
              <w:t>ACCT 125</w:t>
            </w:r>
          </w:p>
        </w:tc>
        <w:tc>
          <w:tcPr>
            <w:tcW w:w="6196" w:type="dxa"/>
            <w:vAlign w:val="center"/>
          </w:tcPr>
          <w:p w14:paraId="0075C8FC" w14:textId="47691523" w:rsidR="000360AA" w:rsidRPr="001D1B6A" w:rsidRDefault="000360AA" w:rsidP="007F6C0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BB0A0C">
              <w:rPr>
                <w:rFonts w:asciiTheme="minorHAnsi" w:eastAsia="Times New Roman" w:hAnsiTheme="minorHAnsi" w:cstheme="minorHAnsi"/>
                <w:sz w:val="20"/>
                <w:szCs w:val="20"/>
              </w:rPr>
              <w:t xml:space="preserve">Government &amp; Not-for-Profit Accounting </w:t>
            </w:r>
          </w:p>
        </w:tc>
        <w:tc>
          <w:tcPr>
            <w:tcW w:w="879" w:type="dxa"/>
            <w:vAlign w:val="center"/>
          </w:tcPr>
          <w:p w14:paraId="41AC1342" w14:textId="73A5D2F8" w:rsidR="000360AA" w:rsidRPr="001D1B6A" w:rsidRDefault="000360AA" w:rsidP="007F6C0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BB0A0C">
              <w:rPr>
                <w:rFonts w:asciiTheme="minorHAnsi" w:eastAsia="Times New Roman" w:hAnsiTheme="minorHAnsi" w:cstheme="minorHAnsi"/>
                <w:sz w:val="20"/>
                <w:szCs w:val="20"/>
              </w:rPr>
              <w:t>3</w:t>
            </w:r>
          </w:p>
        </w:tc>
        <w:tc>
          <w:tcPr>
            <w:tcW w:w="1596" w:type="dxa"/>
          </w:tcPr>
          <w:p w14:paraId="016BAF29" w14:textId="14D672CF" w:rsidR="000360AA" w:rsidRPr="00386396" w:rsidRDefault="000360AA" w:rsidP="007D494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Fall 1</w:t>
            </w:r>
          </w:p>
        </w:tc>
      </w:tr>
      <w:tr w:rsidR="000360AA" w:rsidRPr="00E77415" w14:paraId="555EDC17" w14:textId="77777777" w:rsidTr="001C54B3">
        <w:tc>
          <w:tcPr>
            <w:cnfStyle w:val="001000000000" w:firstRow="0" w:lastRow="0" w:firstColumn="1" w:lastColumn="0" w:oddVBand="0" w:evenVBand="0" w:oddHBand="0" w:evenHBand="0" w:firstRowFirstColumn="0" w:firstRowLastColumn="0" w:lastRowFirstColumn="0" w:lastRowLastColumn="0"/>
            <w:tcW w:w="392" w:type="dxa"/>
            <w:vAlign w:val="center"/>
          </w:tcPr>
          <w:p w14:paraId="6CA32318" w14:textId="625AA2DD" w:rsidR="000360AA" w:rsidRPr="00FF13E6" w:rsidRDefault="000360AA" w:rsidP="007F6C03">
            <w:pPr>
              <w:rPr>
                <w:rFonts w:asciiTheme="minorHAnsi" w:eastAsia="Times New Roman" w:hAnsiTheme="minorHAnsi"/>
                <w:b w:val="0"/>
                <w:sz w:val="20"/>
                <w:szCs w:val="20"/>
              </w:rPr>
            </w:pPr>
          </w:p>
        </w:tc>
        <w:tc>
          <w:tcPr>
            <w:tcW w:w="1350" w:type="dxa"/>
            <w:vAlign w:val="center"/>
          </w:tcPr>
          <w:p w14:paraId="49864C70" w14:textId="51E3E628" w:rsidR="000360AA" w:rsidRPr="001D1B6A" w:rsidRDefault="000360AA" w:rsidP="007F6C0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BB0A0C">
              <w:rPr>
                <w:rFonts w:asciiTheme="minorHAnsi" w:eastAsia="Times New Roman" w:hAnsiTheme="minorHAnsi" w:cstheme="minorHAnsi"/>
                <w:sz w:val="20"/>
                <w:szCs w:val="20"/>
              </w:rPr>
              <w:t>ACCT 135</w:t>
            </w:r>
          </w:p>
        </w:tc>
        <w:tc>
          <w:tcPr>
            <w:tcW w:w="6196" w:type="dxa"/>
            <w:vAlign w:val="center"/>
          </w:tcPr>
          <w:p w14:paraId="402F3888" w14:textId="65452AB9" w:rsidR="000360AA" w:rsidRPr="001D1B6A" w:rsidRDefault="000360AA" w:rsidP="007F6C0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eastAsia="Times New Roman" w:cstheme="minorHAnsi"/>
                <w:sz w:val="20"/>
                <w:szCs w:val="20"/>
              </w:rPr>
              <w:t>Principles of Auditing</w:t>
            </w:r>
          </w:p>
        </w:tc>
        <w:tc>
          <w:tcPr>
            <w:tcW w:w="879" w:type="dxa"/>
            <w:vAlign w:val="center"/>
          </w:tcPr>
          <w:p w14:paraId="6E989D0F" w14:textId="6AB9BED4" w:rsidR="000360AA" w:rsidRPr="001D1B6A" w:rsidRDefault="000360AA" w:rsidP="007F6C0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BB0A0C">
              <w:rPr>
                <w:rFonts w:asciiTheme="minorHAnsi" w:eastAsia="Times New Roman" w:hAnsiTheme="minorHAnsi" w:cstheme="minorHAnsi"/>
                <w:sz w:val="20"/>
                <w:szCs w:val="20"/>
              </w:rPr>
              <w:t>3</w:t>
            </w:r>
          </w:p>
        </w:tc>
        <w:tc>
          <w:tcPr>
            <w:tcW w:w="1596" w:type="dxa"/>
          </w:tcPr>
          <w:p w14:paraId="6FCE389D" w14:textId="01FF19B0" w:rsidR="000360AA" w:rsidRPr="00386396" w:rsidRDefault="000360AA" w:rsidP="00C321ED">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Spring 1</w:t>
            </w:r>
          </w:p>
        </w:tc>
      </w:tr>
      <w:tr w:rsidR="000360AA" w:rsidRPr="00E77415" w14:paraId="4528219F" w14:textId="77777777" w:rsidTr="001C5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Align w:val="center"/>
          </w:tcPr>
          <w:p w14:paraId="332E3E57" w14:textId="0C81BBD1" w:rsidR="000360AA" w:rsidRPr="00FF13E6" w:rsidRDefault="000360AA" w:rsidP="007F6C03">
            <w:pPr>
              <w:rPr>
                <w:rFonts w:asciiTheme="minorHAnsi" w:eastAsia="Times New Roman" w:hAnsiTheme="minorHAnsi"/>
                <w:b w:val="0"/>
                <w:sz w:val="20"/>
                <w:szCs w:val="20"/>
              </w:rPr>
            </w:pPr>
          </w:p>
        </w:tc>
        <w:tc>
          <w:tcPr>
            <w:tcW w:w="1350" w:type="dxa"/>
            <w:vAlign w:val="center"/>
          </w:tcPr>
          <w:p w14:paraId="101A5D3C" w14:textId="4A54C753" w:rsidR="000360AA" w:rsidRPr="001D1B6A" w:rsidRDefault="000360AA" w:rsidP="007F6C0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BB0A0C">
              <w:rPr>
                <w:rFonts w:asciiTheme="minorHAnsi" w:eastAsia="Times New Roman" w:hAnsiTheme="minorHAnsi" w:cstheme="minorHAnsi"/>
                <w:sz w:val="20"/>
                <w:szCs w:val="20"/>
              </w:rPr>
              <w:t>ACCT 220</w:t>
            </w:r>
          </w:p>
        </w:tc>
        <w:tc>
          <w:tcPr>
            <w:tcW w:w="6196" w:type="dxa"/>
            <w:vAlign w:val="center"/>
          </w:tcPr>
          <w:p w14:paraId="5E77812A" w14:textId="789BB5A5" w:rsidR="000360AA" w:rsidRPr="001D1B6A" w:rsidRDefault="000360AA" w:rsidP="00107A9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BB0A0C">
              <w:rPr>
                <w:rFonts w:asciiTheme="minorHAnsi" w:eastAsia="Times New Roman" w:hAnsiTheme="minorHAnsi" w:cstheme="minorHAnsi"/>
                <w:sz w:val="20"/>
                <w:szCs w:val="20"/>
              </w:rPr>
              <w:t xml:space="preserve">Uniform CPA Exam Review Course </w:t>
            </w:r>
          </w:p>
        </w:tc>
        <w:tc>
          <w:tcPr>
            <w:tcW w:w="879" w:type="dxa"/>
            <w:vAlign w:val="center"/>
          </w:tcPr>
          <w:p w14:paraId="29A31535" w14:textId="371FDD72" w:rsidR="000360AA" w:rsidRPr="001D1B6A" w:rsidRDefault="000360AA" w:rsidP="007F6C0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BB0A0C">
              <w:rPr>
                <w:rFonts w:asciiTheme="minorHAnsi" w:eastAsia="Times New Roman" w:hAnsiTheme="minorHAnsi" w:cstheme="minorHAnsi"/>
                <w:sz w:val="20"/>
                <w:szCs w:val="20"/>
              </w:rPr>
              <w:t>4</w:t>
            </w:r>
          </w:p>
        </w:tc>
        <w:tc>
          <w:tcPr>
            <w:tcW w:w="1596" w:type="dxa"/>
          </w:tcPr>
          <w:p w14:paraId="707149C6" w14:textId="3289280A" w:rsidR="000360AA" w:rsidRPr="00386396" w:rsidRDefault="000360AA" w:rsidP="00C321E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Spring 1</w:t>
            </w:r>
          </w:p>
        </w:tc>
      </w:tr>
    </w:tbl>
    <w:tbl>
      <w:tblPr>
        <w:tblW w:w="8744" w:type="dxa"/>
        <w:tblCellSpacing w:w="7" w:type="dxa"/>
        <w:tblCellMar>
          <w:left w:w="0" w:type="dxa"/>
          <w:right w:w="0" w:type="dxa"/>
        </w:tblCellMar>
        <w:tblLook w:val="04A0" w:firstRow="1" w:lastRow="0" w:firstColumn="1" w:lastColumn="0" w:noHBand="0" w:noVBand="1"/>
      </w:tblPr>
      <w:tblGrid>
        <w:gridCol w:w="7844"/>
        <w:gridCol w:w="900"/>
      </w:tblGrid>
      <w:tr w:rsidR="003C01D9" w:rsidRPr="00A47876" w14:paraId="7A6B0A6F" w14:textId="77777777" w:rsidTr="007F6C03">
        <w:trPr>
          <w:tblCellSpacing w:w="7" w:type="dxa"/>
        </w:trPr>
        <w:tc>
          <w:tcPr>
            <w:tcW w:w="7823" w:type="dxa"/>
            <w:tcBorders>
              <w:top w:val="single" w:sz="24" w:space="0" w:color="000000"/>
              <w:left w:val="nil"/>
              <w:bottom w:val="nil"/>
              <w:right w:val="nil"/>
            </w:tcBorders>
            <w:vAlign w:val="center"/>
            <w:hideMark/>
          </w:tcPr>
          <w:p w14:paraId="152BED4F" w14:textId="77777777" w:rsidR="003C01D9" w:rsidRPr="00A47876" w:rsidRDefault="003C01D9" w:rsidP="007F6C03">
            <w:pPr>
              <w:spacing w:after="0" w:line="240" w:lineRule="auto"/>
              <w:rPr>
                <w:rFonts w:asciiTheme="minorHAnsi" w:eastAsia="Times New Roman" w:hAnsiTheme="minorHAnsi"/>
                <w:sz w:val="20"/>
                <w:szCs w:val="20"/>
              </w:rPr>
            </w:pPr>
            <w:r w:rsidRPr="00A47876">
              <w:rPr>
                <w:rFonts w:asciiTheme="minorHAnsi" w:eastAsia="Times New Roman" w:hAnsiTheme="minorHAnsi"/>
                <w:sz w:val="20"/>
                <w:szCs w:val="20"/>
              </w:rPr>
              <w:t>Total Units</w:t>
            </w:r>
          </w:p>
        </w:tc>
        <w:tc>
          <w:tcPr>
            <w:tcW w:w="879" w:type="dxa"/>
            <w:tcBorders>
              <w:top w:val="single" w:sz="24" w:space="0" w:color="000000"/>
              <w:left w:val="nil"/>
              <w:bottom w:val="nil"/>
              <w:right w:val="nil"/>
            </w:tcBorders>
            <w:vAlign w:val="center"/>
            <w:hideMark/>
          </w:tcPr>
          <w:p w14:paraId="513BB3BC" w14:textId="297F6372" w:rsidR="003C01D9" w:rsidRPr="00A47876" w:rsidRDefault="000360AA" w:rsidP="00FF13E6">
            <w:pPr>
              <w:spacing w:after="0" w:line="240" w:lineRule="auto"/>
              <w:jc w:val="right"/>
              <w:rPr>
                <w:rFonts w:asciiTheme="minorHAnsi" w:eastAsia="Times New Roman" w:hAnsiTheme="minorHAnsi"/>
                <w:sz w:val="20"/>
                <w:szCs w:val="20"/>
              </w:rPr>
            </w:pPr>
            <w:r>
              <w:rPr>
                <w:rFonts w:asciiTheme="minorHAnsi" w:eastAsia="Times New Roman" w:hAnsiTheme="minorHAnsi"/>
                <w:sz w:val="20"/>
                <w:szCs w:val="20"/>
              </w:rPr>
              <w:t>16</w:t>
            </w:r>
          </w:p>
        </w:tc>
      </w:tr>
    </w:tbl>
    <w:p w14:paraId="65CF4199" w14:textId="77777777" w:rsidR="00616159" w:rsidRPr="00BC0759" w:rsidRDefault="00616159" w:rsidP="00616159">
      <w:pPr>
        <w:pStyle w:val="Heading2"/>
        <w:rPr>
          <w:color w:val="auto"/>
          <w:sz w:val="24"/>
        </w:rPr>
      </w:pPr>
      <w:r w:rsidRPr="00BC0759">
        <w:rPr>
          <w:color w:val="auto"/>
          <w:sz w:val="24"/>
        </w:rPr>
        <w:t>Item 4.  Master Planning</w:t>
      </w:r>
    </w:p>
    <w:p w14:paraId="5B148503" w14:textId="77777777" w:rsidR="00616159" w:rsidRPr="008B1722" w:rsidRDefault="00616159" w:rsidP="00616159">
      <w:pPr>
        <w:jc w:val="both"/>
        <w:rPr>
          <w:rFonts w:asciiTheme="minorHAnsi" w:hAnsiTheme="minorHAnsi"/>
        </w:rPr>
      </w:pPr>
      <w:r>
        <w:t>San Diego City College has as its highest priority student learning and achievement. The College provides lower division and general education courses that lead to certificates, associate degrees or transfer to a four-year college or university; career technical education programs that meet specific industry needs, upgrade the employment skills of students and fulfill licensing requirements of the state of California as well as contribute to the economic development of our region; basic skills instruction to assist all students in meeting their educational goals; and essential student support services for all students.</w:t>
      </w:r>
    </w:p>
    <w:p w14:paraId="3D3FBCA6" w14:textId="77777777" w:rsidR="00616159" w:rsidRPr="008B1722" w:rsidRDefault="00616159" w:rsidP="00616159">
      <w:pPr>
        <w:pStyle w:val="Heading3"/>
        <w:rPr>
          <w:color w:val="auto"/>
        </w:rPr>
      </w:pPr>
      <w:r w:rsidRPr="008B1722">
        <w:rPr>
          <w:color w:val="auto"/>
        </w:rPr>
        <w:t>Student Selection:</w:t>
      </w:r>
    </w:p>
    <w:p w14:paraId="5135101C" w14:textId="77777777" w:rsidR="00616159" w:rsidRPr="00454C23" w:rsidRDefault="00616159" w:rsidP="00616159">
      <w:pPr>
        <w:jc w:val="both"/>
        <w:rPr>
          <w:rFonts w:asciiTheme="minorHAnsi" w:hAnsiTheme="minorHAnsi"/>
        </w:rPr>
      </w:pPr>
      <w:r w:rsidRPr="008B1722">
        <w:rPr>
          <w:rFonts w:asciiTheme="minorHAnsi" w:hAnsiTheme="minorHAnsi"/>
        </w:rPr>
        <w:t>The award will observe the open enrollment required for California community college courses (California Code of Regulations, Title 5, § 51006 and §§ 58100-58108).</w:t>
      </w:r>
    </w:p>
    <w:p w14:paraId="020C23F0" w14:textId="50224AC0" w:rsidR="00023BBD" w:rsidRPr="00126206" w:rsidRDefault="00023BBD" w:rsidP="00C84976">
      <w:pPr>
        <w:pStyle w:val="Heading3"/>
        <w:rPr>
          <w:color w:val="auto"/>
        </w:rPr>
      </w:pPr>
      <w:r w:rsidRPr="008C57A3">
        <w:rPr>
          <w:color w:val="auto"/>
        </w:rPr>
        <w:t>Need:</w:t>
      </w:r>
      <w:r w:rsidR="003B0033">
        <w:rPr>
          <w:color w:val="auto"/>
        </w:rPr>
        <w:t xml:space="preserve"> </w:t>
      </w:r>
    </w:p>
    <w:p w14:paraId="258244F8" w14:textId="3BA62C97" w:rsidR="004D1590" w:rsidRDefault="00266C13" w:rsidP="003B0033">
      <w:pPr>
        <w:jc w:val="both"/>
        <w:rPr>
          <w:rFonts w:asciiTheme="minorHAnsi" w:hAnsiTheme="minorHAnsi"/>
        </w:rPr>
      </w:pPr>
      <w:r>
        <w:rPr>
          <w:rFonts w:asciiTheme="minorHAnsi" w:hAnsiTheme="minorHAnsi"/>
        </w:rPr>
        <w:t xml:space="preserve">According to the </w:t>
      </w:r>
      <w:r w:rsidR="00C84976">
        <w:rPr>
          <w:rFonts w:asciiTheme="minorHAnsi" w:hAnsiTheme="minorHAnsi"/>
        </w:rPr>
        <w:t xml:space="preserve">January </w:t>
      </w:r>
      <w:r w:rsidR="00E03BFD">
        <w:rPr>
          <w:rFonts w:asciiTheme="minorHAnsi" w:hAnsiTheme="minorHAnsi"/>
        </w:rPr>
        <w:t>201</w:t>
      </w:r>
      <w:r w:rsidR="00C84976">
        <w:rPr>
          <w:rFonts w:asciiTheme="minorHAnsi" w:hAnsiTheme="minorHAnsi"/>
        </w:rPr>
        <w:t>9</w:t>
      </w:r>
      <w:r w:rsidR="00E03BFD">
        <w:rPr>
          <w:rFonts w:asciiTheme="minorHAnsi" w:hAnsiTheme="minorHAnsi"/>
        </w:rPr>
        <w:t xml:space="preserve"> Centers of Excellence </w:t>
      </w:r>
      <w:r w:rsidR="00C84976">
        <w:rPr>
          <w:rFonts w:asciiTheme="minorHAnsi" w:hAnsiTheme="minorHAnsi"/>
        </w:rPr>
        <w:t xml:space="preserve">Certified Public Accountant Occupations </w:t>
      </w:r>
      <w:r w:rsidR="00E03BFD">
        <w:rPr>
          <w:rFonts w:asciiTheme="minorHAnsi" w:hAnsiTheme="minorHAnsi"/>
        </w:rPr>
        <w:t>report</w:t>
      </w:r>
      <w:r w:rsidR="0013598F">
        <w:rPr>
          <w:rFonts w:asciiTheme="minorHAnsi" w:hAnsiTheme="minorHAnsi"/>
        </w:rPr>
        <w:t xml:space="preserve"> for San Diego</w:t>
      </w:r>
      <w:r w:rsidR="00C84976">
        <w:rPr>
          <w:rFonts w:asciiTheme="minorHAnsi" w:hAnsiTheme="minorHAnsi"/>
        </w:rPr>
        <w:t xml:space="preserve"> County</w:t>
      </w:r>
      <w:r>
        <w:rPr>
          <w:rFonts w:asciiTheme="minorHAnsi" w:hAnsiTheme="minorHAnsi"/>
        </w:rPr>
        <w:t xml:space="preserve">, </w:t>
      </w:r>
      <w:r w:rsidR="00EE3054" w:rsidRPr="00EE3054">
        <w:rPr>
          <w:rFonts w:asciiTheme="minorHAnsi" w:hAnsiTheme="minorHAnsi"/>
        </w:rPr>
        <w:t xml:space="preserve">the labor market demand for </w:t>
      </w:r>
      <w:r w:rsidR="00C84976">
        <w:rPr>
          <w:rFonts w:asciiTheme="minorHAnsi" w:hAnsiTheme="minorHAnsi"/>
        </w:rPr>
        <w:t xml:space="preserve">certified public accountant </w:t>
      </w:r>
      <w:r w:rsidR="00EE3054" w:rsidRPr="00EE3054">
        <w:rPr>
          <w:rFonts w:asciiTheme="minorHAnsi" w:hAnsiTheme="minorHAnsi"/>
        </w:rPr>
        <w:t xml:space="preserve">occupations in the county is projected to </w:t>
      </w:r>
      <w:r w:rsidR="00C84976">
        <w:rPr>
          <w:rFonts w:asciiTheme="minorHAnsi" w:hAnsiTheme="minorHAnsi"/>
        </w:rPr>
        <w:t>increase by 764 jobs or five percent (5%) between 2018 and 2023.  The median hourly earnings for certified public accountant occupations is $27.68, which is more than the Self-Sufficiency Standard for a single adult in San Diego County ($15.99/hour).</w:t>
      </w:r>
    </w:p>
    <w:p w14:paraId="06E96157" w14:textId="54A0CF68" w:rsidR="00023BBD" w:rsidRPr="00A4216A" w:rsidRDefault="00584A3E" w:rsidP="003B0033">
      <w:pPr>
        <w:spacing w:after="0" w:line="240" w:lineRule="auto"/>
        <w:rPr>
          <w:rFonts w:asciiTheme="minorHAnsi" w:eastAsia="Times New Roman" w:hAnsiTheme="minorHAnsi"/>
          <w:sz w:val="10"/>
          <w:szCs w:val="20"/>
        </w:rPr>
      </w:pPr>
      <w:r w:rsidRPr="00943037">
        <w:rPr>
          <w:rFonts w:asciiTheme="minorHAnsi" w:hAnsiTheme="minorHAnsi"/>
        </w:rPr>
        <w:t>Full Labor Market Information and data are attached as supporting documentation.</w:t>
      </w:r>
    </w:p>
    <w:p w14:paraId="42480D0A" w14:textId="77777777" w:rsidR="001C1ED8" w:rsidRPr="00BC0759" w:rsidRDefault="001C1ED8" w:rsidP="001C1ED8">
      <w:pPr>
        <w:pStyle w:val="Heading2"/>
        <w:rPr>
          <w:color w:val="auto"/>
          <w:sz w:val="24"/>
        </w:rPr>
      </w:pPr>
      <w:r w:rsidRPr="00A4216A">
        <w:rPr>
          <w:color w:val="auto"/>
          <w:sz w:val="24"/>
        </w:rPr>
        <w:t>Item 5.  Enrollment and Completer Projections</w:t>
      </w:r>
    </w:p>
    <w:p w14:paraId="61290894" w14:textId="77777777" w:rsidR="001C1ED8" w:rsidRPr="00454C23" w:rsidRDefault="001C1ED8" w:rsidP="001C1ED8">
      <w:pPr>
        <w:spacing w:after="0"/>
        <w:jc w:val="both"/>
        <w:rPr>
          <w:rFonts w:asciiTheme="minorHAnsi" w:hAnsiTheme="minorHAnsi" w:cs="Arial"/>
          <w:b/>
          <w:spacing w:val="-4"/>
        </w:rPr>
      </w:pPr>
      <w:r w:rsidRPr="00454C23">
        <w:rPr>
          <w:rFonts w:asciiTheme="minorHAnsi" w:hAnsiTheme="minorHAnsi" w:cs="Arial"/>
          <w:b/>
          <w:spacing w:val="-4"/>
        </w:rPr>
        <w:t>(A) Enrollment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4577"/>
        <w:gridCol w:w="1168"/>
        <w:gridCol w:w="1168"/>
        <w:gridCol w:w="1168"/>
        <w:gridCol w:w="1166"/>
      </w:tblGrid>
      <w:tr w:rsidR="001C1ED8" w:rsidRPr="00E77415" w14:paraId="71FEE5A5" w14:textId="77777777" w:rsidTr="004C2559">
        <w:tc>
          <w:tcPr>
            <w:tcW w:w="2777" w:type="pct"/>
            <w:gridSpan w:val="2"/>
            <w:shd w:val="clear" w:color="auto" w:fill="auto"/>
          </w:tcPr>
          <w:p w14:paraId="7E3B0EB2" w14:textId="77777777" w:rsidR="001C1ED8" w:rsidRPr="00E77415" w:rsidRDefault="001C1ED8" w:rsidP="004C2559">
            <w:pPr>
              <w:spacing w:after="0" w:line="240" w:lineRule="auto"/>
              <w:rPr>
                <w:rFonts w:asciiTheme="minorHAnsi" w:hAnsiTheme="minorHAnsi" w:cs="Arial"/>
                <w:b/>
                <w:spacing w:val="-4"/>
                <w:sz w:val="20"/>
                <w:szCs w:val="20"/>
              </w:rPr>
            </w:pPr>
          </w:p>
        </w:tc>
        <w:tc>
          <w:tcPr>
            <w:tcW w:w="1112" w:type="pct"/>
            <w:gridSpan w:val="2"/>
            <w:shd w:val="clear" w:color="auto" w:fill="auto"/>
          </w:tcPr>
          <w:p w14:paraId="3AAFC950" w14:textId="7D62629B" w:rsidR="001C1ED8" w:rsidRPr="00E77415" w:rsidRDefault="001C1ED8" w:rsidP="00A57621">
            <w:pPr>
              <w:spacing w:after="0" w:line="240" w:lineRule="auto"/>
              <w:jc w:val="center"/>
              <w:rPr>
                <w:rFonts w:asciiTheme="minorHAnsi" w:hAnsiTheme="minorHAnsi" w:cs="Arial"/>
                <w:b/>
                <w:spacing w:val="-4"/>
                <w:sz w:val="20"/>
                <w:szCs w:val="20"/>
              </w:rPr>
            </w:pPr>
            <w:r w:rsidRPr="00E77415">
              <w:rPr>
                <w:rFonts w:asciiTheme="minorHAnsi" w:hAnsiTheme="minorHAnsi" w:cs="Arial"/>
                <w:b/>
                <w:spacing w:val="-4"/>
                <w:sz w:val="20"/>
                <w:szCs w:val="20"/>
              </w:rPr>
              <w:t>201</w:t>
            </w:r>
            <w:r w:rsidR="00A57621">
              <w:rPr>
                <w:rFonts w:asciiTheme="minorHAnsi" w:hAnsiTheme="minorHAnsi" w:cs="Arial"/>
                <w:b/>
                <w:spacing w:val="-4"/>
                <w:sz w:val="20"/>
                <w:szCs w:val="20"/>
              </w:rPr>
              <w:t>6</w:t>
            </w:r>
            <w:r w:rsidRPr="00E77415">
              <w:rPr>
                <w:rFonts w:asciiTheme="minorHAnsi" w:hAnsiTheme="minorHAnsi" w:cs="Arial"/>
                <w:b/>
                <w:spacing w:val="-4"/>
                <w:sz w:val="20"/>
                <w:szCs w:val="20"/>
              </w:rPr>
              <w:t xml:space="preserve"> – 201</w:t>
            </w:r>
            <w:r w:rsidR="00A57621">
              <w:rPr>
                <w:rFonts w:asciiTheme="minorHAnsi" w:hAnsiTheme="minorHAnsi" w:cs="Arial"/>
                <w:b/>
                <w:spacing w:val="-4"/>
                <w:sz w:val="20"/>
                <w:szCs w:val="20"/>
              </w:rPr>
              <w:t>7</w:t>
            </w:r>
          </w:p>
        </w:tc>
        <w:tc>
          <w:tcPr>
            <w:tcW w:w="1111" w:type="pct"/>
            <w:gridSpan w:val="2"/>
            <w:shd w:val="clear" w:color="auto" w:fill="auto"/>
          </w:tcPr>
          <w:p w14:paraId="04CAC547" w14:textId="410E1D90" w:rsidR="001C1ED8" w:rsidRPr="00E77415" w:rsidRDefault="001C1ED8" w:rsidP="00A57621">
            <w:pPr>
              <w:spacing w:after="0" w:line="240" w:lineRule="auto"/>
              <w:jc w:val="center"/>
              <w:rPr>
                <w:rFonts w:asciiTheme="minorHAnsi" w:hAnsiTheme="minorHAnsi" w:cs="Arial"/>
                <w:b/>
                <w:spacing w:val="-4"/>
                <w:sz w:val="20"/>
                <w:szCs w:val="20"/>
              </w:rPr>
            </w:pPr>
            <w:r w:rsidRPr="00E77415">
              <w:rPr>
                <w:rFonts w:asciiTheme="minorHAnsi" w:hAnsiTheme="minorHAnsi" w:cs="Arial"/>
                <w:b/>
                <w:spacing w:val="-4"/>
                <w:sz w:val="20"/>
                <w:szCs w:val="20"/>
              </w:rPr>
              <w:t>201</w:t>
            </w:r>
            <w:r w:rsidR="00A57621">
              <w:rPr>
                <w:rFonts w:asciiTheme="minorHAnsi" w:hAnsiTheme="minorHAnsi" w:cs="Arial"/>
                <w:b/>
                <w:spacing w:val="-4"/>
                <w:sz w:val="20"/>
                <w:szCs w:val="20"/>
              </w:rPr>
              <w:t>7</w:t>
            </w:r>
            <w:r w:rsidRPr="00E77415">
              <w:rPr>
                <w:rFonts w:asciiTheme="minorHAnsi" w:hAnsiTheme="minorHAnsi" w:cs="Arial"/>
                <w:b/>
                <w:spacing w:val="-4"/>
                <w:sz w:val="20"/>
                <w:szCs w:val="20"/>
              </w:rPr>
              <w:t xml:space="preserve"> - 201</w:t>
            </w:r>
            <w:r w:rsidR="00A57621">
              <w:rPr>
                <w:rFonts w:asciiTheme="minorHAnsi" w:hAnsiTheme="minorHAnsi" w:cs="Arial"/>
                <w:b/>
                <w:spacing w:val="-4"/>
                <w:sz w:val="20"/>
                <w:szCs w:val="20"/>
              </w:rPr>
              <w:t>8</w:t>
            </w:r>
          </w:p>
        </w:tc>
      </w:tr>
      <w:tr w:rsidR="001C1ED8" w:rsidRPr="00E77415" w14:paraId="62686ECD" w14:textId="77777777" w:rsidTr="004C2559">
        <w:tc>
          <w:tcPr>
            <w:tcW w:w="598" w:type="pct"/>
            <w:shd w:val="clear" w:color="auto" w:fill="auto"/>
          </w:tcPr>
          <w:p w14:paraId="5ABCD543" w14:textId="77777777" w:rsidR="001C1ED8" w:rsidRPr="00E77415" w:rsidRDefault="001C1ED8" w:rsidP="004C2559">
            <w:pPr>
              <w:spacing w:after="0" w:line="240" w:lineRule="auto"/>
              <w:rPr>
                <w:rFonts w:asciiTheme="minorHAnsi" w:hAnsiTheme="minorHAnsi" w:cs="Arial"/>
                <w:b/>
                <w:spacing w:val="-4"/>
                <w:sz w:val="20"/>
                <w:szCs w:val="20"/>
              </w:rPr>
            </w:pPr>
            <w:r w:rsidRPr="00E77415">
              <w:rPr>
                <w:rFonts w:asciiTheme="minorHAnsi" w:hAnsiTheme="minorHAnsi" w:cs="Arial"/>
                <w:b/>
                <w:spacing w:val="-4"/>
                <w:sz w:val="20"/>
                <w:szCs w:val="20"/>
              </w:rPr>
              <w:t>CB01: Course Department Number</w:t>
            </w:r>
          </w:p>
        </w:tc>
        <w:tc>
          <w:tcPr>
            <w:tcW w:w="2179" w:type="pct"/>
            <w:shd w:val="clear" w:color="auto" w:fill="auto"/>
          </w:tcPr>
          <w:p w14:paraId="194E61F4" w14:textId="77777777" w:rsidR="001C1ED8" w:rsidRPr="00E77415" w:rsidRDefault="001C1ED8" w:rsidP="004C2559">
            <w:pPr>
              <w:spacing w:after="0" w:line="240" w:lineRule="auto"/>
              <w:rPr>
                <w:rFonts w:asciiTheme="minorHAnsi" w:hAnsiTheme="minorHAnsi" w:cs="Arial"/>
                <w:b/>
                <w:spacing w:val="-4"/>
                <w:sz w:val="20"/>
                <w:szCs w:val="20"/>
              </w:rPr>
            </w:pPr>
          </w:p>
          <w:p w14:paraId="6F1095B8" w14:textId="77777777" w:rsidR="001C1ED8" w:rsidRPr="00E77415" w:rsidRDefault="001C1ED8" w:rsidP="004C2559">
            <w:pPr>
              <w:spacing w:after="0" w:line="240" w:lineRule="auto"/>
              <w:rPr>
                <w:rFonts w:asciiTheme="minorHAnsi" w:hAnsiTheme="minorHAnsi" w:cs="Arial"/>
                <w:b/>
                <w:spacing w:val="-4"/>
                <w:sz w:val="20"/>
                <w:szCs w:val="20"/>
              </w:rPr>
            </w:pPr>
            <w:r w:rsidRPr="00E77415">
              <w:rPr>
                <w:rFonts w:asciiTheme="minorHAnsi" w:hAnsiTheme="minorHAnsi" w:cs="Arial"/>
                <w:b/>
                <w:spacing w:val="-4"/>
                <w:sz w:val="20"/>
                <w:szCs w:val="20"/>
              </w:rPr>
              <w:t>CB02: Course Title</w:t>
            </w:r>
          </w:p>
        </w:tc>
        <w:tc>
          <w:tcPr>
            <w:tcW w:w="556" w:type="pct"/>
            <w:shd w:val="clear" w:color="auto" w:fill="auto"/>
            <w:vAlign w:val="center"/>
          </w:tcPr>
          <w:p w14:paraId="6A4CAA01" w14:textId="77777777" w:rsidR="001C1ED8" w:rsidRPr="00E77415" w:rsidRDefault="001C1ED8" w:rsidP="004C2559">
            <w:pPr>
              <w:spacing w:after="0" w:line="240" w:lineRule="auto"/>
              <w:jc w:val="center"/>
              <w:rPr>
                <w:rFonts w:asciiTheme="minorHAnsi" w:hAnsiTheme="minorHAnsi" w:cs="Arial"/>
                <w:b/>
                <w:spacing w:val="-4"/>
                <w:sz w:val="20"/>
                <w:szCs w:val="20"/>
              </w:rPr>
            </w:pPr>
          </w:p>
          <w:p w14:paraId="1A22D370" w14:textId="77777777" w:rsidR="001C1ED8" w:rsidRPr="00E77415" w:rsidRDefault="001C1ED8" w:rsidP="004C2559">
            <w:pPr>
              <w:spacing w:after="0" w:line="240" w:lineRule="auto"/>
              <w:jc w:val="center"/>
              <w:rPr>
                <w:rFonts w:asciiTheme="minorHAnsi" w:hAnsiTheme="minorHAnsi" w:cs="Arial"/>
                <w:b/>
                <w:spacing w:val="-4"/>
                <w:sz w:val="20"/>
                <w:szCs w:val="20"/>
              </w:rPr>
            </w:pPr>
            <w:r w:rsidRPr="00E77415">
              <w:rPr>
                <w:rFonts w:asciiTheme="minorHAnsi" w:hAnsiTheme="minorHAnsi" w:cs="Arial"/>
                <w:b/>
                <w:spacing w:val="-4"/>
                <w:sz w:val="20"/>
                <w:szCs w:val="20"/>
              </w:rPr>
              <w:t>Annual # Sections</w:t>
            </w:r>
          </w:p>
        </w:tc>
        <w:tc>
          <w:tcPr>
            <w:tcW w:w="556" w:type="pct"/>
            <w:shd w:val="clear" w:color="auto" w:fill="auto"/>
            <w:vAlign w:val="center"/>
          </w:tcPr>
          <w:p w14:paraId="451638D1" w14:textId="77777777" w:rsidR="001C1ED8" w:rsidRPr="00E77415" w:rsidRDefault="001C1ED8" w:rsidP="004C2559">
            <w:pPr>
              <w:spacing w:after="0" w:line="240" w:lineRule="auto"/>
              <w:jc w:val="center"/>
              <w:rPr>
                <w:rFonts w:asciiTheme="minorHAnsi" w:hAnsiTheme="minorHAnsi" w:cs="Arial"/>
                <w:b/>
                <w:spacing w:val="-4"/>
                <w:sz w:val="20"/>
                <w:szCs w:val="20"/>
              </w:rPr>
            </w:pPr>
            <w:r w:rsidRPr="00E77415">
              <w:rPr>
                <w:rFonts w:asciiTheme="minorHAnsi" w:hAnsiTheme="minorHAnsi" w:cs="Arial"/>
                <w:b/>
                <w:spacing w:val="-4"/>
                <w:sz w:val="20"/>
                <w:szCs w:val="20"/>
              </w:rPr>
              <w:t>Annual Enrollment Total</w:t>
            </w:r>
          </w:p>
        </w:tc>
        <w:tc>
          <w:tcPr>
            <w:tcW w:w="556" w:type="pct"/>
            <w:shd w:val="clear" w:color="auto" w:fill="auto"/>
            <w:vAlign w:val="center"/>
          </w:tcPr>
          <w:p w14:paraId="008E8E8F" w14:textId="77777777" w:rsidR="001C1ED8" w:rsidRPr="00E77415" w:rsidRDefault="001C1ED8" w:rsidP="004C2559">
            <w:pPr>
              <w:spacing w:after="0" w:line="240" w:lineRule="auto"/>
              <w:jc w:val="center"/>
              <w:rPr>
                <w:rFonts w:asciiTheme="minorHAnsi" w:hAnsiTheme="minorHAnsi" w:cs="Arial"/>
                <w:b/>
                <w:spacing w:val="-4"/>
                <w:sz w:val="20"/>
                <w:szCs w:val="20"/>
              </w:rPr>
            </w:pPr>
          </w:p>
          <w:p w14:paraId="77FFB540" w14:textId="77777777" w:rsidR="001C1ED8" w:rsidRPr="00E77415" w:rsidRDefault="001C1ED8" w:rsidP="004C2559">
            <w:pPr>
              <w:spacing w:after="0" w:line="240" w:lineRule="auto"/>
              <w:jc w:val="center"/>
              <w:rPr>
                <w:rFonts w:asciiTheme="minorHAnsi" w:hAnsiTheme="minorHAnsi" w:cs="Arial"/>
                <w:b/>
                <w:spacing w:val="-4"/>
                <w:sz w:val="20"/>
                <w:szCs w:val="20"/>
              </w:rPr>
            </w:pPr>
            <w:r w:rsidRPr="00E77415">
              <w:rPr>
                <w:rFonts w:asciiTheme="minorHAnsi" w:hAnsiTheme="minorHAnsi" w:cs="Arial"/>
                <w:b/>
                <w:spacing w:val="-4"/>
                <w:sz w:val="20"/>
                <w:szCs w:val="20"/>
              </w:rPr>
              <w:t>Annual # Sections</w:t>
            </w:r>
          </w:p>
        </w:tc>
        <w:tc>
          <w:tcPr>
            <w:tcW w:w="555" w:type="pct"/>
            <w:shd w:val="clear" w:color="auto" w:fill="auto"/>
            <w:vAlign w:val="center"/>
          </w:tcPr>
          <w:p w14:paraId="27D94606" w14:textId="77777777" w:rsidR="001C1ED8" w:rsidRPr="00E77415" w:rsidRDefault="001C1ED8" w:rsidP="004C2559">
            <w:pPr>
              <w:spacing w:after="0" w:line="240" w:lineRule="auto"/>
              <w:jc w:val="center"/>
              <w:rPr>
                <w:rFonts w:asciiTheme="minorHAnsi" w:hAnsiTheme="minorHAnsi" w:cs="Arial"/>
                <w:b/>
                <w:spacing w:val="-4"/>
                <w:sz w:val="20"/>
                <w:szCs w:val="20"/>
              </w:rPr>
            </w:pPr>
            <w:r w:rsidRPr="00E77415">
              <w:rPr>
                <w:rFonts w:asciiTheme="minorHAnsi" w:hAnsiTheme="minorHAnsi" w:cs="Arial"/>
                <w:b/>
                <w:spacing w:val="-4"/>
                <w:sz w:val="20"/>
                <w:szCs w:val="20"/>
              </w:rPr>
              <w:t>Annual</w:t>
            </w:r>
          </w:p>
          <w:p w14:paraId="5560173D" w14:textId="77777777" w:rsidR="001C1ED8" w:rsidRPr="00E77415" w:rsidRDefault="001C1ED8" w:rsidP="004C2559">
            <w:pPr>
              <w:spacing w:after="0" w:line="240" w:lineRule="auto"/>
              <w:jc w:val="center"/>
              <w:rPr>
                <w:rFonts w:asciiTheme="minorHAnsi" w:hAnsiTheme="minorHAnsi" w:cs="Arial"/>
                <w:b/>
                <w:spacing w:val="-4"/>
                <w:sz w:val="20"/>
                <w:szCs w:val="20"/>
              </w:rPr>
            </w:pPr>
            <w:r w:rsidRPr="00E77415">
              <w:rPr>
                <w:rFonts w:asciiTheme="minorHAnsi" w:hAnsiTheme="minorHAnsi" w:cs="Arial"/>
                <w:b/>
                <w:spacing w:val="-4"/>
                <w:sz w:val="20"/>
                <w:szCs w:val="20"/>
              </w:rPr>
              <w:t>Enrollment Total</w:t>
            </w:r>
          </w:p>
        </w:tc>
      </w:tr>
      <w:tr w:rsidR="00107A90" w:rsidRPr="00E77415" w14:paraId="22116DFA" w14:textId="77777777" w:rsidTr="00A57621">
        <w:tc>
          <w:tcPr>
            <w:tcW w:w="598" w:type="pct"/>
            <w:shd w:val="clear" w:color="auto" w:fill="auto"/>
            <w:vAlign w:val="center"/>
          </w:tcPr>
          <w:p w14:paraId="21489774" w14:textId="307DF0BE" w:rsidR="00107A90" w:rsidRPr="003C2019" w:rsidRDefault="00107A90" w:rsidP="004C2559">
            <w:pPr>
              <w:spacing w:after="0"/>
              <w:rPr>
                <w:rFonts w:asciiTheme="minorHAnsi" w:eastAsia="Times New Roman" w:hAnsiTheme="minorHAnsi"/>
                <w:sz w:val="20"/>
                <w:szCs w:val="20"/>
              </w:rPr>
            </w:pPr>
            <w:r w:rsidRPr="00BB0A0C">
              <w:rPr>
                <w:rFonts w:asciiTheme="minorHAnsi" w:eastAsia="Times New Roman" w:hAnsiTheme="minorHAnsi" w:cstheme="minorHAnsi"/>
                <w:color w:val="000000" w:themeColor="text1"/>
                <w:sz w:val="20"/>
                <w:szCs w:val="20"/>
              </w:rPr>
              <w:t>ACCT 119</w:t>
            </w:r>
            <w:r w:rsidR="00A57621" w:rsidRPr="00A57621">
              <w:rPr>
                <w:rFonts w:asciiTheme="minorHAnsi" w:eastAsia="Times New Roman" w:hAnsiTheme="minorHAnsi" w:cstheme="minorHAnsi"/>
                <w:color w:val="000000" w:themeColor="text1"/>
                <w:sz w:val="20"/>
                <w:szCs w:val="20"/>
                <w:vertAlign w:val="superscript"/>
              </w:rPr>
              <w:t>+</w:t>
            </w:r>
          </w:p>
        </w:tc>
        <w:tc>
          <w:tcPr>
            <w:tcW w:w="2179" w:type="pct"/>
            <w:shd w:val="clear" w:color="auto" w:fill="auto"/>
            <w:vAlign w:val="center"/>
          </w:tcPr>
          <w:p w14:paraId="78E6EE84" w14:textId="20B209CC" w:rsidR="00107A90" w:rsidRPr="001B4E7F" w:rsidRDefault="00107A90" w:rsidP="004C2559">
            <w:pPr>
              <w:spacing w:after="0"/>
              <w:rPr>
                <w:rFonts w:asciiTheme="minorHAnsi" w:eastAsia="Times New Roman" w:hAnsiTheme="minorHAnsi"/>
                <w:sz w:val="20"/>
                <w:szCs w:val="20"/>
              </w:rPr>
            </w:pPr>
            <w:r>
              <w:rPr>
                <w:rFonts w:eastAsia="Times New Roman" w:cstheme="minorHAnsi"/>
                <w:color w:val="000000" w:themeColor="text1"/>
                <w:sz w:val="20"/>
                <w:szCs w:val="20"/>
              </w:rPr>
              <w:t>Accounting Ethics</w:t>
            </w:r>
          </w:p>
        </w:tc>
        <w:tc>
          <w:tcPr>
            <w:tcW w:w="556" w:type="pct"/>
            <w:shd w:val="clear" w:color="auto" w:fill="auto"/>
            <w:vAlign w:val="center"/>
          </w:tcPr>
          <w:p w14:paraId="4E5932B1" w14:textId="5590E70A" w:rsidR="00107A90" w:rsidRDefault="00A57621" w:rsidP="004C2559">
            <w:pPr>
              <w:spacing w:after="0"/>
              <w:jc w:val="center"/>
              <w:rPr>
                <w:rFonts w:cs="Arial"/>
                <w:spacing w:val="-4"/>
                <w:sz w:val="20"/>
                <w:szCs w:val="20"/>
              </w:rPr>
            </w:pPr>
            <w:r>
              <w:rPr>
                <w:rFonts w:cs="Arial"/>
                <w:spacing w:val="-4"/>
                <w:sz w:val="20"/>
                <w:szCs w:val="20"/>
              </w:rPr>
              <w:t>0</w:t>
            </w:r>
          </w:p>
        </w:tc>
        <w:tc>
          <w:tcPr>
            <w:tcW w:w="556" w:type="pct"/>
            <w:shd w:val="clear" w:color="auto" w:fill="auto"/>
            <w:vAlign w:val="center"/>
          </w:tcPr>
          <w:p w14:paraId="4EFA89FD" w14:textId="32FC60A5" w:rsidR="00107A90" w:rsidRDefault="00A57621" w:rsidP="004C2559">
            <w:pPr>
              <w:spacing w:after="0"/>
              <w:jc w:val="center"/>
              <w:rPr>
                <w:rFonts w:cs="Arial"/>
                <w:spacing w:val="-4"/>
                <w:sz w:val="20"/>
                <w:szCs w:val="20"/>
              </w:rPr>
            </w:pPr>
            <w:r>
              <w:rPr>
                <w:rFonts w:cs="Arial"/>
                <w:spacing w:val="-4"/>
                <w:sz w:val="20"/>
                <w:szCs w:val="20"/>
              </w:rPr>
              <w:t>0</w:t>
            </w:r>
          </w:p>
        </w:tc>
        <w:tc>
          <w:tcPr>
            <w:tcW w:w="556" w:type="pct"/>
            <w:shd w:val="clear" w:color="auto" w:fill="auto"/>
            <w:vAlign w:val="center"/>
          </w:tcPr>
          <w:p w14:paraId="7C8C9901" w14:textId="17147701" w:rsidR="00107A90" w:rsidRDefault="00A57621" w:rsidP="004C2559">
            <w:pPr>
              <w:spacing w:after="0"/>
              <w:jc w:val="center"/>
              <w:rPr>
                <w:rFonts w:cs="Arial"/>
                <w:spacing w:val="-4"/>
                <w:sz w:val="20"/>
                <w:szCs w:val="20"/>
              </w:rPr>
            </w:pPr>
            <w:r>
              <w:rPr>
                <w:rFonts w:cs="Arial"/>
                <w:spacing w:val="-4"/>
                <w:sz w:val="20"/>
                <w:szCs w:val="20"/>
              </w:rPr>
              <w:t>0</w:t>
            </w:r>
          </w:p>
        </w:tc>
        <w:tc>
          <w:tcPr>
            <w:tcW w:w="555" w:type="pct"/>
            <w:shd w:val="clear" w:color="auto" w:fill="auto"/>
            <w:vAlign w:val="center"/>
          </w:tcPr>
          <w:p w14:paraId="38D6C35C" w14:textId="07262BC5" w:rsidR="00107A90" w:rsidRDefault="00A57621" w:rsidP="004C2559">
            <w:pPr>
              <w:spacing w:after="0"/>
              <w:jc w:val="center"/>
              <w:rPr>
                <w:rFonts w:cs="Arial"/>
                <w:spacing w:val="-4"/>
                <w:sz w:val="20"/>
                <w:szCs w:val="20"/>
              </w:rPr>
            </w:pPr>
            <w:r>
              <w:rPr>
                <w:rFonts w:cs="Arial"/>
                <w:spacing w:val="-4"/>
                <w:sz w:val="20"/>
                <w:szCs w:val="20"/>
              </w:rPr>
              <w:t>0</w:t>
            </w:r>
          </w:p>
        </w:tc>
      </w:tr>
      <w:tr w:rsidR="00107A90" w:rsidRPr="00E77415" w14:paraId="3ED8645A" w14:textId="77777777" w:rsidTr="00A57621">
        <w:tc>
          <w:tcPr>
            <w:tcW w:w="598" w:type="pct"/>
            <w:shd w:val="clear" w:color="auto" w:fill="auto"/>
            <w:vAlign w:val="center"/>
          </w:tcPr>
          <w:p w14:paraId="11B4C339" w14:textId="3C3F0EDE" w:rsidR="00107A90" w:rsidRPr="003C2019" w:rsidRDefault="00107A90" w:rsidP="004C2559">
            <w:pPr>
              <w:spacing w:after="0"/>
              <w:rPr>
                <w:rFonts w:asciiTheme="minorHAnsi" w:eastAsia="Times New Roman" w:hAnsiTheme="minorHAnsi"/>
                <w:sz w:val="20"/>
                <w:szCs w:val="20"/>
              </w:rPr>
            </w:pPr>
            <w:r w:rsidRPr="00BB0A0C">
              <w:rPr>
                <w:rFonts w:asciiTheme="minorHAnsi" w:eastAsia="Times New Roman" w:hAnsiTheme="minorHAnsi" w:cstheme="minorHAnsi"/>
                <w:color w:val="000000" w:themeColor="text1"/>
                <w:sz w:val="20"/>
                <w:szCs w:val="20"/>
              </w:rPr>
              <w:t>ACCT 120</w:t>
            </w:r>
          </w:p>
        </w:tc>
        <w:tc>
          <w:tcPr>
            <w:tcW w:w="2179" w:type="pct"/>
            <w:shd w:val="clear" w:color="auto" w:fill="auto"/>
            <w:vAlign w:val="center"/>
          </w:tcPr>
          <w:p w14:paraId="5EB22C69" w14:textId="2020F19A" w:rsidR="00107A90" w:rsidRPr="001B4E7F" w:rsidRDefault="00107A90" w:rsidP="004C2559">
            <w:pPr>
              <w:spacing w:after="0"/>
              <w:rPr>
                <w:rFonts w:asciiTheme="minorHAnsi" w:eastAsia="Times New Roman" w:hAnsiTheme="minorHAnsi"/>
                <w:sz w:val="20"/>
                <w:szCs w:val="20"/>
              </w:rPr>
            </w:pPr>
            <w:r w:rsidRPr="00BB0A0C">
              <w:rPr>
                <w:rFonts w:asciiTheme="minorHAnsi" w:eastAsia="Times New Roman" w:hAnsiTheme="minorHAnsi" w:cstheme="minorHAnsi"/>
                <w:color w:val="000000" w:themeColor="text1"/>
                <w:sz w:val="20"/>
                <w:szCs w:val="20"/>
              </w:rPr>
              <w:t xml:space="preserve">Federal Income Tax </w:t>
            </w:r>
          </w:p>
        </w:tc>
        <w:tc>
          <w:tcPr>
            <w:tcW w:w="556" w:type="pct"/>
            <w:shd w:val="clear" w:color="auto" w:fill="auto"/>
            <w:vAlign w:val="center"/>
          </w:tcPr>
          <w:p w14:paraId="745E95A7" w14:textId="5E69E634" w:rsidR="00107A90" w:rsidRDefault="00A57621" w:rsidP="004C2559">
            <w:pPr>
              <w:spacing w:after="0"/>
              <w:jc w:val="center"/>
              <w:rPr>
                <w:rFonts w:cs="Arial"/>
                <w:spacing w:val="-4"/>
                <w:sz w:val="20"/>
                <w:szCs w:val="20"/>
              </w:rPr>
            </w:pPr>
            <w:r>
              <w:rPr>
                <w:rFonts w:cs="Arial"/>
                <w:spacing w:val="-4"/>
                <w:sz w:val="20"/>
                <w:szCs w:val="20"/>
              </w:rPr>
              <w:t>1</w:t>
            </w:r>
          </w:p>
        </w:tc>
        <w:tc>
          <w:tcPr>
            <w:tcW w:w="556" w:type="pct"/>
            <w:shd w:val="clear" w:color="auto" w:fill="auto"/>
            <w:vAlign w:val="center"/>
          </w:tcPr>
          <w:p w14:paraId="6BA01BE1" w14:textId="1FB1373A" w:rsidR="00107A90" w:rsidRDefault="00A57621" w:rsidP="004C2559">
            <w:pPr>
              <w:spacing w:after="0"/>
              <w:jc w:val="center"/>
              <w:rPr>
                <w:rFonts w:cs="Arial"/>
                <w:spacing w:val="-4"/>
                <w:sz w:val="20"/>
                <w:szCs w:val="20"/>
              </w:rPr>
            </w:pPr>
            <w:r>
              <w:rPr>
                <w:rFonts w:cs="Arial"/>
                <w:spacing w:val="-4"/>
                <w:sz w:val="20"/>
                <w:szCs w:val="20"/>
              </w:rPr>
              <w:t>28</w:t>
            </w:r>
          </w:p>
        </w:tc>
        <w:tc>
          <w:tcPr>
            <w:tcW w:w="556" w:type="pct"/>
            <w:shd w:val="clear" w:color="auto" w:fill="auto"/>
            <w:vAlign w:val="center"/>
          </w:tcPr>
          <w:p w14:paraId="785A7C73" w14:textId="6CA079D8" w:rsidR="00107A90" w:rsidRDefault="00A57621" w:rsidP="004C2559">
            <w:pPr>
              <w:spacing w:after="0"/>
              <w:jc w:val="center"/>
              <w:rPr>
                <w:rFonts w:cs="Arial"/>
                <w:spacing w:val="-4"/>
                <w:sz w:val="20"/>
                <w:szCs w:val="20"/>
              </w:rPr>
            </w:pPr>
            <w:r>
              <w:rPr>
                <w:rFonts w:cs="Arial"/>
                <w:spacing w:val="-4"/>
                <w:sz w:val="20"/>
                <w:szCs w:val="20"/>
              </w:rPr>
              <w:t>1</w:t>
            </w:r>
          </w:p>
        </w:tc>
        <w:tc>
          <w:tcPr>
            <w:tcW w:w="555" w:type="pct"/>
            <w:shd w:val="clear" w:color="auto" w:fill="auto"/>
            <w:vAlign w:val="center"/>
          </w:tcPr>
          <w:p w14:paraId="42652F67" w14:textId="636F4223" w:rsidR="00107A90" w:rsidRDefault="00A57621" w:rsidP="004C2559">
            <w:pPr>
              <w:spacing w:after="0"/>
              <w:jc w:val="center"/>
              <w:rPr>
                <w:rFonts w:cs="Arial"/>
                <w:spacing w:val="-4"/>
                <w:sz w:val="20"/>
                <w:szCs w:val="20"/>
              </w:rPr>
            </w:pPr>
            <w:r>
              <w:rPr>
                <w:rFonts w:cs="Arial"/>
                <w:spacing w:val="-4"/>
                <w:sz w:val="20"/>
                <w:szCs w:val="20"/>
              </w:rPr>
              <w:t>20</w:t>
            </w:r>
          </w:p>
        </w:tc>
      </w:tr>
      <w:tr w:rsidR="00107A90" w:rsidRPr="00E77415" w14:paraId="23C51098" w14:textId="77777777" w:rsidTr="00A57621">
        <w:tc>
          <w:tcPr>
            <w:tcW w:w="598" w:type="pct"/>
            <w:shd w:val="clear" w:color="auto" w:fill="auto"/>
            <w:vAlign w:val="center"/>
          </w:tcPr>
          <w:p w14:paraId="0E8E93AF" w14:textId="6A89858F" w:rsidR="00107A90" w:rsidRPr="003C2019" w:rsidRDefault="00107A90" w:rsidP="004C2559">
            <w:pPr>
              <w:spacing w:after="0"/>
              <w:rPr>
                <w:rFonts w:asciiTheme="minorHAnsi" w:eastAsia="Times New Roman" w:hAnsiTheme="minorHAnsi"/>
                <w:sz w:val="20"/>
                <w:szCs w:val="20"/>
              </w:rPr>
            </w:pPr>
            <w:r w:rsidRPr="00BB0A0C">
              <w:rPr>
                <w:rFonts w:asciiTheme="minorHAnsi" w:eastAsia="Times New Roman" w:hAnsiTheme="minorHAnsi" w:cstheme="minorHAnsi"/>
                <w:color w:val="000000" w:themeColor="text1"/>
                <w:sz w:val="20"/>
                <w:szCs w:val="20"/>
              </w:rPr>
              <w:t>ACCT 125</w:t>
            </w:r>
            <w:r w:rsidR="00A57621" w:rsidRPr="00A57621">
              <w:rPr>
                <w:rFonts w:asciiTheme="minorHAnsi" w:eastAsia="Times New Roman" w:hAnsiTheme="minorHAnsi" w:cstheme="minorHAnsi"/>
                <w:color w:val="000000" w:themeColor="text1"/>
                <w:sz w:val="20"/>
                <w:szCs w:val="20"/>
                <w:vertAlign w:val="superscript"/>
              </w:rPr>
              <w:t>+</w:t>
            </w:r>
          </w:p>
        </w:tc>
        <w:tc>
          <w:tcPr>
            <w:tcW w:w="2179" w:type="pct"/>
            <w:shd w:val="clear" w:color="auto" w:fill="auto"/>
            <w:vAlign w:val="center"/>
          </w:tcPr>
          <w:p w14:paraId="0EC462E4" w14:textId="739EDC7F" w:rsidR="00107A90" w:rsidRPr="001B4E7F" w:rsidRDefault="00107A90" w:rsidP="00A57621">
            <w:pPr>
              <w:spacing w:after="0"/>
              <w:rPr>
                <w:rFonts w:asciiTheme="minorHAnsi" w:eastAsia="Times New Roman" w:hAnsiTheme="minorHAnsi"/>
                <w:sz w:val="20"/>
                <w:szCs w:val="20"/>
              </w:rPr>
            </w:pPr>
            <w:r w:rsidRPr="00BB0A0C">
              <w:rPr>
                <w:rFonts w:asciiTheme="minorHAnsi" w:eastAsia="Times New Roman" w:hAnsiTheme="minorHAnsi" w:cstheme="minorHAnsi"/>
                <w:color w:val="000000" w:themeColor="text1"/>
                <w:sz w:val="20"/>
                <w:szCs w:val="20"/>
              </w:rPr>
              <w:t>Government &amp; Not-for-Profit Accounting</w:t>
            </w:r>
          </w:p>
        </w:tc>
        <w:tc>
          <w:tcPr>
            <w:tcW w:w="556" w:type="pct"/>
            <w:shd w:val="clear" w:color="auto" w:fill="auto"/>
            <w:vAlign w:val="center"/>
          </w:tcPr>
          <w:p w14:paraId="1F126ECA" w14:textId="3E491D7E" w:rsidR="00107A90" w:rsidRDefault="00A57621" w:rsidP="004C2559">
            <w:pPr>
              <w:spacing w:after="0"/>
              <w:jc w:val="center"/>
              <w:rPr>
                <w:rFonts w:cs="Arial"/>
                <w:spacing w:val="-4"/>
                <w:sz w:val="20"/>
                <w:szCs w:val="20"/>
              </w:rPr>
            </w:pPr>
            <w:r>
              <w:rPr>
                <w:rFonts w:cs="Arial"/>
                <w:spacing w:val="-4"/>
                <w:sz w:val="20"/>
                <w:szCs w:val="20"/>
              </w:rPr>
              <w:t>0</w:t>
            </w:r>
          </w:p>
        </w:tc>
        <w:tc>
          <w:tcPr>
            <w:tcW w:w="556" w:type="pct"/>
            <w:shd w:val="clear" w:color="auto" w:fill="auto"/>
            <w:vAlign w:val="center"/>
          </w:tcPr>
          <w:p w14:paraId="21310A6F" w14:textId="15FD5061" w:rsidR="00107A90" w:rsidRDefault="00A57621" w:rsidP="004C2559">
            <w:pPr>
              <w:spacing w:after="0"/>
              <w:jc w:val="center"/>
              <w:rPr>
                <w:rFonts w:cs="Arial"/>
                <w:spacing w:val="-4"/>
                <w:sz w:val="20"/>
                <w:szCs w:val="20"/>
              </w:rPr>
            </w:pPr>
            <w:r>
              <w:rPr>
                <w:rFonts w:cs="Arial"/>
                <w:spacing w:val="-4"/>
                <w:sz w:val="20"/>
                <w:szCs w:val="20"/>
              </w:rPr>
              <w:t>0</w:t>
            </w:r>
          </w:p>
        </w:tc>
        <w:tc>
          <w:tcPr>
            <w:tcW w:w="556" w:type="pct"/>
            <w:shd w:val="clear" w:color="auto" w:fill="auto"/>
            <w:vAlign w:val="center"/>
          </w:tcPr>
          <w:p w14:paraId="716A1000" w14:textId="26FF60DA" w:rsidR="00107A90" w:rsidRDefault="00A57621" w:rsidP="004C2559">
            <w:pPr>
              <w:spacing w:after="0"/>
              <w:jc w:val="center"/>
              <w:rPr>
                <w:rFonts w:cs="Arial"/>
                <w:spacing w:val="-4"/>
                <w:sz w:val="20"/>
                <w:szCs w:val="20"/>
              </w:rPr>
            </w:pPr>
            <w:r>
              <w:rPr>
                <w:rFonts w:cs="Arial"/>
                <w:spacing w:val="-4"/>
                <w:sz w:val="20"/>
                <w:szCs w:val="20"/>
              </w:rPr>
              <w:t>0</w:t>
            </w:r>
          </w:p>
        </w:tc>
        <w:tc>
          <w:tcPr>
            <w:tcW w:w="555" w:type="pct"/>
            <w:shd w:val="clear" w:color="auto" w:fill="auto"/>
            <w:vAlign w:val="center"/>
          </w:tcPr>
          <w:p w14:paraId="0CF4BB60" w14:textId="2E3361F7" w:rsidR="00107A90" w:rsidRDefault="00A57621" w:rsidP="004C2559">
            <w:pPr>
              <w:spacing w:after="0"/>
              <w:jc w:val="center"/>
              <w:rPr>
                <w:rFonts w:cs="Arial"/>
                <w:spacing w:val="-4"/>
                <w:sz w:val="20"/>
                <w:szCs w:val="20"/>
              </w:rPr>
            </w:pPr>
            <w:r>
              <w:rPr>
                <w:rFonts w:cs="Arial"/>
                <w:spacing w:val="-4"/>
                <w:sz w:val="20"/>
                <w:szCs w:val="20"/>
              </w:rPr>
              <w:t>0</w:t>
            </w:r>
          </w:p>
        </w:tc>
      </w:tr>
      <w:tr w:rsidR="00107A90" w:rsidRPr="00E77415" w14:paraId="27EFB642" w14:textId="77777777" w:rsidTr="00A57621">
        <w:tc>
          <w:tcPr>
            <w:tcW w:w="598" w:type="pct"/>
            <w:shd w:val="clear" w:color="auto" w:fill="auto"/>
            <w:vAlign w:val="center"/>
          </w:tcPr>
          <w:p w14:paraId="5A1A4BF8" w14:textId="5CDA5AF7" w:rsidR="00107A90" w:rsidRPr="003C2019" w:rsidRDefault="00107A90" w:rsidP="004C2559">
            <w:pPr>
              <w:spacing w:after="0"/>
              <w:rPr>
                <w:rFonts w:asciiTheme="minorHAnsi" w:eastAsia="Times New Roman" w:hAnsiTheme="minorHAnsi"/>
                <w:sz w:val="20"/>
                <w:szCs w:val="20"/>
              </w:rPr>
            </w:pPr>
            <w:r w:rsidRPr="00BB0A0C">
              <w:rPr>
                <w:rFonts w:asciiTheme="minorHAnsi" w:eastAsia="Times New Roman" w:hAnsiTheme="minorHAnsi" w:cstheme="minorHAnsi"/>
                <w:color w:val="000000" w:themeColor="text1"/>
                <w:sz w:val="20"/>
                <w:szCs w:val="20"/>
              </w:rPr>
              <w:t>ACCT 135</w:t>
            </w:r>
          </w:p>
        </w:tc>
        <w:tc>
          <w:tcPr>
            <w:tcW w:w="2179" w:type="pct"/>
            <w:shd w:val="clear" w:color="auto" w:fill="auto"/>
            <w:vAlign w:val="center"/>
          </w:tcPr>
          <w:p w14:paraId="3DE13E23" w14:textId="2893FBD0" w:rsidR="00107A90" w:rsidRPr="001B4E7F" w:rsidRDefault="00107A90" w:rsidP="00CB3B66">
            <w:pPr>
              <w:spacing w:after="0"/>
              <w:rPr>
                <w:rFonts w:asciiTheme="minorHAnsi" w:eastAsia="Times New Roman" w:hAnsiTheme="minorHAnsi"/>
                <w:sz w:val="20"/>
                <w:szCs w:val="20"/>
              </w:rPr>
            </w:pPr>
            <w:r>
              <w:rPr>
                <w:rFonts w:eastAsia="Times New Roman" w:cstheme="minorHAnsi"/>
                <w:color w:val="000000" w:themeColor="text1"/>
                <w:sz w:val="20"/>
                <w:szCs w:val="20"/>
              </w:rPr>
              <w:t>Principles of Auditing</w:t>
            </w:r>
          </w:p>
        </w:tc>
        <w:tc>
          <w:tcPr>
            <w:tcW w:w="556" w:type="pct"/>
            <w:shd w:val="clear" w:color="auto" w:fill="auto"/>
            <w:vAlign w:val="center"/>
          </w:tcPr>
          <w:p w14:paraId="0519A4C7" w14:textId="22E86F04" w:rsidR="00107A90" w:rsidRDefault="00A57621" w:rsidP="004C2559">
            <w:pPr>
              <w:spacing w:after="0"/>
              <w:jc w:val="center"/>
              <w:rPr>
                <w:rFonts w:cs="Arial"/>
                <w:spacing w:val="-4"/>
                <w:sz w:val="20"/>
                <w:szCs w:val="20"/>
              </w:rPr>
            </w:pPr>
            <w:r>
              <w:rPr>
                <w:rFonts w:cs="Arial"/>
                <w:spacing w:val="-4"/>
                <w:sz w:val="20"/>
                <w:szCs w:val="20"/>
              </w:rPr>
              <w:t>*</w:t>
            </w:r>
          </w:p>
        </w:tc>
        <w:tc>
          <w:tcPr>
            <w:tcW w:w="556" w:type="pct"/>
            <w:shd w:val="clear" w:color="auto" w:fill="auto"/>
            <w:vAlign w:val="center"/>
          </w:tcPr>
          <w:p w14:paraId="43D31486" w14:textId="49F7B535" w:rsidR="00107A90" w:rsidRDefault="00A57621" w:rsidP="004C2559">
            <w:pPr>
              <w:spacing w:after="0"/>
              <w:jc w:val="center"/>
              <w:rPr>
                <w:rFonts w:cs="Arial"/>
                <w:spacing w:val="-4"/>
                <w:sz w:val="20"/>
                <w:szCs w:val="20"/>
              </w:rPr>
            </w:pPr>
            <w:r>
              <w:rPr>
                <w:rFonts w:cs="Arial"/>
                <w:spacing w:val="-4"/>
                <w:sz w:val="20"/>
                <w:szCs w:val="20"/>
              </w:rPr>
              <w:t>*</w:t>
            </w:r>
          </w:p>
        </w:tc>
        <w:tc>
          <w:tcPr>
            <w:tcW w:w="556" w:type="pct"/>
            <w:shd w:val="clear" w:color="auto" w:fill="auto"/>
            <w:vAlign w:val="center"/>
          </w:tcPr>
          <w:p w14:paraId="13C7354B" w14:textId="3EEF9A68" w:rsidR="00107A90" w:rsidRDefault="00A57621" w:rsidP="004C2559">
            <w:pPr>
              <w:spacing w:after="0"/>
              <w:jc w:val="center"/>
              <w:rPr>
                <w:rFonts w:cs="Arial"/>
                <w:spacing w:val="-4"/>
                <w:sz w:val="20"/>
                <w:szCs w:val="20"/>
              </w:rPr>
            </w:pPr>
            <w:r>
              <w:rPr>
                <w:rFonts w:cs="Arial"/>
                <w:spacing w:val="-4"/>
                <w:sz w:val="20"/>
                <w:szCs w:val="20"/>
              </w:rPr>
              <w:t>1</w:t>
            </w:r>
          </w:p>
        </w:tc>
        <w:tc>
          <w:tcPr>
            <w:tcW w:w="555" w:type="pct"/>
            <w:shd w:val="clear" w:color="auto" w:fill="auto"/>
            <w:vAlign w:val="center"/>
          </w:tcPr>
          <w:p w14:paraId="5C544534" w14:textId="09034DB1" w:rsidR="00107A90" w:rsidRDefault="00A57621" w:rsidP="004C2559">
            <w:pPr>
              <w:spacing w:after="0"/>
              <w:jc w:val="center"/>
              <w:rPr>
                <w:rFonts w:cs="Arial"/>
                <w:spacing w:val="-4"/>
                <w:sz w:val="20"/>
                <w:szCs w:val="20"/>
              </w:rPr>
            </w:pPr>
            <w:r>
              <w:rPr>
                <w:rFonts w:cs="Arial"/>
                <w:spacing w:val="-4"/>
                <w:sz w:val="20"/>
                <w:szCs w:val="20"/>
              </w:rPr>
              <w:t>39</w:t>
            </w:r>
          </w:p>
        </w:tc>
      </w:tr>
      <w:tr w:rsidR="00107A90" w:rsidRPr="00E77415" w14:paraId="7AE8D568" w14:textId="77777777" w:rsidTr="004C2559">
        <w:tc>
          <w:tcPr>
            <w:tcW w:w="598" w:type="pct"/>
            <w:shd w:val="clear" w:color="auto" w:fill="auto"/>
            <w:vAlign w:val="center"/>
          </w:tcPr>
          <w:p w14:paraId="322FB7B4" w14:textId="5FA59B25" w:rsidR="00107A90" w:rsidRPr="003C2019" w:rsidRDefault="00107A90" w:rsidP="004C2559">
            <w:pPr>
              <w:spacing w:after="0"/>
              <w:rPr>
                <w:rFonts w:asciiTheme="minorHAnsi" w:eastAsia="Times New Roman" w:hAnsiTheme="minorHAnsi"/>
                <w:sz w:val="20"/>
                <w:szCs w:val="20"/>
              </w:rPr>
            </w:pPr>
            <w:r w:rsidRPr="00BB0A0C">
              <w:rPr>
                <w:rFonts w:asciiTheme="minorHAnsi" w:eastAsia="Times New Roman" w:hAnsiTheme="minorHAnsi" w:cstheme="minorHAnsi"/>
                <w:color w:val="000000" w:themeColor="text1"/>
                <w:sz w:val="20"/>
                <w:szCs w:val="20"/>
              </w:rPr>
              <w:t>ACCT 220</w:t>
            </w:r>
          </w:p>
        </w:tc>
        <w:tc>
          <w:tcPr>
            <w:tcW w:w="2179" w:type="pct"/>
            <w:shd w:val="clear" w:color="auto" w:fill="auto"/>
            <w:vAlign w:val="center"/>
          </w:tcPr>
          <w:p w14:paraId="6BA730EE" w14:textId="7B8E1ED6" w:rsidR="00107A90" w:rsidRPr="001B4E7F" w:rsidRDefault="00107A90" w:rsidP="00107A90">
            <w:pPr>
              <w:spacing w:after="0"/>
              <w:rPr>
                <w:rFonts w:asciiTheme="minorHAnsi" w:eastAsia="Times New Roman" w:hAnsiTheme="minorHAnsi"/>
                <w:sz w:val="20"/>
                <w:szCs w:val="20"/>
              </w:rPr>
            </w:pPr>
            <w:r w:rsidRPr="00BB0A0C">
              <w:rPr>
                <w:rFonts w:asciiTheme="minorHAnsi" w:eastAsia="Times New Roman" w:hAnsiTheme="minorHAnsi" w:cstheme="minorHAnsi"/>
                <w:color w:val="000000" w:themeColor="text1"/>
                <w:sz w:val="20"/>
                <w:szCs w:val="20"/>
              </w:rPr>
              <w:t xml:space="preserve">Uniform CPA Exam Review Course </w:t>
            </w:r>
          </w:p>
        </w:tc>
        <w:tc>
          <w:tcPr>
            <w:tcW w:w="556" w:type="pct"/>
            <w:shd w:val="clear" w:color="auto" w:fill="auto"/>
            <w:vAlign w:val="center"/>
          </w:tcPr>
          <w:p w14:paraId="080D11AD" w14:textId="4063057D" w:rsidR="00107A90" w:rsidRDefault="00107A90" w:rsidP="004C2559">
            <w:pPr>
              <w:spacing w:after="0"/>
              <w:jc w:val="center"/>
              <w:rPr>
                <w:rFonts w:cs="Arial"/>
                <w:spacing w:val="-4"/>
                <w:sz w:val="20"/>
                <w:szCs w:val="20"/>
              </w:rPr>
            </w:pPr>
            <w:r>
              <w:rPr>
                <w:rFonts w:cs="Arial"/>
                <w:spacing w:val="-4"/>
                <w:sz w:val="20"/>
                <w:szCs w:val="20"/>
              </w:rPr>
              <w:t>*</w:t>
            </w:r>
          </w:p>
        </w:tc>
        <w:tc>
          <w:tcPr>
            <w:tcW w:w="556" w:type="pct"/>
            <w:shd w:val="clear" w:color="auto" w:fill="auto"/>
            <w:vAlign w:val="center"/>
          </w:tcPr>
          <w:p w14:paraId="786BCD05" w14:textId="31D655C4" w:rsidR="00107A90" w:rsidRDefault="00107A90" w:rsidP="004C2559">
            <w:pPr>
              <w:spacing w:after="0"/>
              <w:jc w:val="center"/>
              <w:rPr>
                <w:rFonts w:cs="Arial"/>
                <w:spacing w:val="-4"/>
                <w:sz w:val="20"/>
                <w:szCs w:val="20"/>
              </w:rPr>
            </w:pPr>
            <w:r>
              <w:rPr>
                <w:rFonts w:cs="Arial"/>
                <w:spacing w:val="-4"/>
                <w:sz w:val="20"/>
                <w:szCs w:val="20"/>
              </w:rPr>
              <w:t>*</w:t>
            </w:r>
          </w:p>
        </w:tc>
        <w:tc>
          <w:tcPr>
            <w:tcW w:w="556" w:type="pct"/>
            <w:shd w:val="clear" w:color="auto" w:fill="auto"/>
            <w:vAlign w:val="center"/>
          </w:tcPr>
          <w:p w14:paraId="5AA53B57" w14:textId="06A51361" w:rsidR="00107A90" w:rsidRDefault="00107A90" w:rsidP="004C2559">
            <w:pPr>
              <w:spacing w:after="0"/>
              <w:jc w:val="center"/>
              <w:rPr>
                <w:rFonts w:cs="Arial"/>
                <w:spacing w:val="-4"/>
                <w:sz w:val="20"/>
                <w:szCs w:val="20"/>
              </w:rPr>
            </w:pPr>
            <w:r>
              <w:rPr>
                <w:rFonts w:cs="Arial"/>
                <w:spacing w:val="-4"/>
                <w:sz w:val="20"/>
                <w:szCs w:val="20"/>
              </w:rPr>
              <w:t>*</w:t>
            </w:r>
          </w:p>
        </w:tc>
        <w:tc>
          <w:tcPr>
            <w:tcW w:w="555" w:type="pct"/>
            <w:shd w:val="clear" w:color="auto" w:fill="auto"/>
            <w:vAlign w:val="center"/>
          </w:tcPr>
          <w:p w14:paraId="0FE2627B" w14:textId="05E5152F" w:rsidR="00107A90" w:rsidRDefault="00107A90" w:rsidP="004C2559">
            <w:pPr>
              <w:spacing w:after="0"/>
              <w:jc w:val="center"/>
              <w:rPr>
                <w:rFonts w:cs="Arial"/>
                <w:spacing w:val="-4"/>
                <w:sz w:val="20"/>
                <w:szCs w:val="20"/>
              </w:rPr>
            </w:pPr>
            <w:r>
              <w:rPr>
                <w:rFonts w:cs="Arial"/>
                <w:spacing w:val="-4"/>
                <w:sz w:val="20"/>
                <w:szCs w:val="20"/>
              </w:rPr>
              <w:t>*</w:t>
            </w:r>
          </w:p>
        </w:tc>
      </w:tr>
    </w:tbl>
    <w:p w14:paraId="28C2D569" w14:textId="2FFE9418" w:rsidR="00CB3B66" w:rsidRDefault="00107A90" w:rsidP="00C11D75">
      <w:pPr>
        <w:spacing w:after="0"/>
        <w:jc w:val="both"/>
        <w:rPr>
          <w:rFonts w:asciiTheme="minorHAnsi" w:hAnsiTheme="minorHAnsi" w:cs="Arial"/>
          <w:spacing w:val="-4"/>
        </w:rPr>
      </w:pPr>
      <w:r>
        <w:rPr>
          <w:rFonts w:asciiTheme="minorHAnsi" w:eastAsia="Times New Roman" w:hAnsiTheme="minorHAnsi"/>
          <w:sz w:val="20"/>
          <w:szCs w:val="20"/>
        </w:rPr>
        <w:t>*</w:t>
      </w:r>
      <w:r w:rsidR="00657891">
        <w:rPr>
          <w:rFonts w:asciiTheme="minorHAnsi" w:hAnsiTheme="minorHAnsi" w:cs="Arial"/>
          <w:spacing w:val="-4"/>
        </w:rPr>
        <w:t>New co</w:t>
      </w:r>
      <w:r w:rsidR="00A57621">
        <w:rPr>
          <w:rFonts w:asciiTheme="minorHAnsi" w:hAnsiTheme="minorHAnsi" w:cs="Arial"/>
          <w:spacing w:val="-4"/>
        </w:rPr>
        <w:t>urse to San Diego City College.</w:t>
      </w:r>
    </w:p>
    <w:p w14:paraId="38D5A54D" w14:textId="44AFAF64" w:rsidR="00A57621" w:rsidRDefault="00A57621" w:rsidP="00A57621">
      <w:pPr>
        <w:spacing w:after="240"/>
        <w:jc w:val="both"/>
        <w:rPr>
          <w:rFonts w:asciiTheme="minorHAnsi" w:hAnsiTheme="minorHAnsi" w:cs="Arial"/>
          <w:spacing w:val="-4"/>
        </w:rPr>
      </w:pPr>
      <w:r>
        <w:rPr>
          <w:rFonts w:asciiTheme="minorHAnsi" w:hAnsiTheme="minorHAnsi" w:cs="Arial"/>
          <w:spacing w:val="-4"/>
        </w:rPr>
        <w:t>+ACCT 119 and ACCT 125 was not offered in 2016 – 2017 and 2017 – 2018, but is being offered in the 2018 – 2019 academic year. See Table 2 for total number of offerings and student enrollment for 2018 – 2019.</w:t>
      </w:r>
    </w:p>
    <w:p w14:paraId="02C69DB6" w14:textId="44DF8DB8" w:rsidR="004A43BB" w:rsidRDefault="004A43BB" w:rsidP="004A43BB">
      <w:pPr>
        <w:pStyle w:val="Caption"/>
        <w:keepNext/>
        <w:jc w:val="center"/>
      </w:pPr>
      <w:r>
        <w:t xml:space="preserve">Table </w:t>
      </w:r>
      <w:r w:rsidR="005B4DDE">
        <w:fldChar w:fldCharType="begin"/>
      </w:r>
      <w:r w:rsidR="005B4DDE">
        <w:instrText xml:space="preserve"> SEQ Table \* ARABIC</w:instrText>
      </w:r>
      <w:r w:rsidR="005B4DDE">
        <w:instrText xml:space="preserve"> </w:instrText>
      </w:r>
      <w:r w:rsidR="005B4DDE">
        <w:fldChar w:fldCharType="separate"/>
      </w:r>
      <w:r>
        <w:rPr>
          <w:noProof/>
        </w:rPr>
        <w:t>2</w:t>
      </w:r>
      <w:r w:rsidR="005B4DDE">
        <w:rPr>
          <w:noProof/>
        </w:rPr>
        <w:fldChar w:fldCharType="end"/>
      </w:r>
      <w:r>
        <w:t xml:space="preserve">: Enrollment Totals for </w:t>
      </w:r>
      <w:r w:rsidR="00437BB1">
        <w:t>Academic Year</w:t>
      </w:r>
      <w:r>
        <w:t xml:space="preserve"> 201</w:t>
      </w:r>
      <w:r w:rsidR="00A57621">
        <w:t>8</w:t>
      </w:r>
      <w:r>
        <w:t xml:space="preserve"> - 201</w:t>
      </w:r>
      <w:r w:rsidR="00A57621">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4577"/>
        <w:gridCol w:w="1168"/>
        <w:gridCol w:w="1168"/>
        <w:gridCol w:w="1168"/>
        <w:gridCol w:w="1166"/>
      </w:tblGrid>
      <w:tr w:rsidR="00CC1DAF" w:rsidRPr="00E77415" w14:paraId="2D0854D6" w14:textId="77777777" w:rsidTr="00496CE1">
        <w:tc>
          <w:tcPr>
            <w:tcW w:w="2777" w:type="pct"/>
            <w:gridSpan w:val="2"/>
            <w:shd w:val="clear" w:color="auto" w:fill="auto"/>
          </w:tcPr>
          <w:p w14:paraId="033897F9" w14:textId="77777777" w:rsidR="00CC1DAF" w:rsidRPr="00E77415" w:rsidRDefault="00CC1DAF" w:rsidP="00496CE1">
            <w:pPr>
              <w:spacing w:after="0" w:line="240" w:lineRule="auto"/>
              <w:rPr>
                <w:rFonts w:asciiTheme="minorHAnsi" w:hAnsiTheme="minorHAnsi" w:cs="Arial"/>
                <w:b/>
                <w:spacing w:val="-4"/>
                <w:sz w:val="20"/>
                <w:szCs w:val="20"/>
              </w:rPr>
            </w:pPr>
          </w:p>
        </w:tc>
        <w:tc>
          <w:tcPr>
            <w:tcW w:w="1112" w:type="pct"/>
            <w:gridSpan w:val="2"/>
            <w:shd w:val="clear" w:color="auto" w:fill="auto"/>
          </w:tcPr>
          <w:p w14:paraId="2D2AF08B" w14:textId="64B9FB6E" w:rsidR="00CC1DAF" w:rsidRPr="00E77415" w:rsidRDefault="00CC1DAF" w:rsidP="00A57621">
            <w:pPr>
              <w:spacing w:after="0" w:line="240" w:lineRule="auto"/>
              <w:jc w:val="center"/>
              <w:rPr>
                <w:rFonts w:asciiTheme="minorHAnsi" w:hAnsiTheme="minorHAnsi" w:cs="Arial"/>
                <w:b/>
                <w:spacing w:val="-4"/>
                <w:sz w:val="20"/>
                <w:szCs w:val="20"/>
              </w:rPr>
            </w:pPr>
            <w:r>
              <w:rPr>
                <w:rFonts w:asciiTheme="minorHAnsi" w:hAnsiTheme="minorHAnsi" w:cs="Arial"/>
                <w:b/>
                <w:spacing w:val="-4"/>
                <w:sz w:val="20"/>
                <w:szCs w:val="20"/>
              </w:rPr>
              <w:t>Fall 201</w:t>
            </w:r>
            <w:r w:rsidR="00A57621">
              <w:rPr>
                <w:rFonts w:asciiTheme="minorHAnsi" w:hAnsiTheme="minorHAnsi" w:cs="Arial"/>
                <w:b/>
                <w:spacing w:val="-4"/>
                <w:sz w:val="20"/>
                <w:szCs w:val="20"/>
              </w:rPr>
              <w:t>8</w:t>
            </w:r>
          </w:p>
        </w:tc>
        <w:tc>
          <w:tcPr>
            <w:tcW w:w="1111" w:type="pct"/>
            <w:gridSpan w:val="2"/>
            <w:shd w:val="clear" w:color="auto" w:fill="auto"/>
          </w:tcPr>
          <w:p w14:paraId="635ACA1B" w14:textId="7C71BBE7" w:rsidR="00CC1DAF" w:rsidRPr="00E77415" w:rsidRDefault="00CC1DAF" w:rsidP="00A57621">
            <w:pPr>
              <w:spacing w:after="0" w:line="240" w:lineRule="auto"/>
              <w:jc w:val="center"/>
              <w:rPr>
                <w:rFonts w:asciiTheme="minorHAnsi" w:hAnsiTheme="minorHAnsi" w:cs="Arial"/>
                <w:b/>
                <w:spacing w:val="-4"/>
                <w:sz w:val="20"/>
                <w:szCs w:val="20"/>
              </w:rPr>
            </w:pPr>
            <w:r>
              <w:rPr>
                <w:rFonts w:asciiTheme="minorHAnsi" w:hAnsiTheme="minorHAnsi" w:cs="Arial"/>
                <w:b/>
                <w:spacing w:val="-4"/>
                <w:sz w:val="20"/>
                <w:szCs w:val="20"/>
              </w:rPr>
              <w:t>Spring 201</w:t>
            </w:r>
            <w:r w:rsidR="00A57621">
              <w:rPr>
                <w:rFonts w:asciiTheme="minorHAnsi" w:hAnsiTheme="minorHAnsi" w:cs="Arial"/>
                <w:b/>
                <w:spacing w:val="-4"/>
                <w:sz w:val="20"/>
                <w:szCs w:val="20"/>
              </w:rPr>
              <w:t>9</w:t>
            </w:r>
          </w:p>
        </w:tc>
      </w:tr>
      <w:tr w:rsidR="00CC1DAF" w:rsidRPr="00E77415" w14:paraId="6844082E" w14:textId="77777777" w:rsidTr="00496CE1">
        <w:tc>
          <w:tcPr>
            <w:tcW w:w="598" w:type="pct"/>
            <w:shd w:val="clear" w:color="auto" w:fill="auto"/>
          </w:tcPr>
          <w:p w14:paraId="33AB6637" w14:textId="77777777" w:rsidR="00CC1DAF" w:rsidRPr="00E77415" w:rsidRDefault="00CC1DAF" w:rsidP="00496CE1">
            <w:pPr>
              <w:spacing w:after="0" w:line="240" w:lineRule="auto"/>
              <w:rPr>
                <w:rFonts w:asciiTheme="minorHAnsi" w:hAnsiTheme="minorHAnsi" w:cs="Arial"/>
                <w:b/>
                <w:spacing w:val="-4"/>
                <w:sz w:val="20"/>
                <w:szCs w:val="20"/>
              </w:rPr>
            </w:pPr>
            <w:r w:rsidRPr="00E77415">
              <w:rPr>
                <w:rFonts w:asciiTheme="minorHAnsi" w:hAnsiTheme="minorHAnsi" w:cs="Arial"/>
                <w:b/>
                <w:spacing w:val="-4"/>
                <w:sz w:val="20"/>
                <w:szCs w:val="20"/>
              </w:rPr>
              <w:t>CB01: Course Department Number</w:t>
            </w:r>
          </w:p>
        </w:tc>
        <w:tc>
          <w:tcPr>
            <w:tcW w:w="2179" w:type="pct"/>
            <w:shd w:val="clear" w:color="auto" w:fill="auto"/>
          </w:tcPr>
          <w:p w14:paraId="517D28F7" w14:textId="77777777" w:rsidR="00CC1DAF" w:rsidRPr="00E77415" w:rsidRDefault="00CC1DAF" w:rsidP="00496CE1">
            <w:pPr>
              <w:spacing w:after="0" w:line="240" w:lineRule="auto"/>
              <w:rPr>
                <w:rFonts w:asciiTheme="minorHAnsi" w:hAnsiTheme="minorHAnsi" w:cs="Arial"/>
                <w:b/>
                <w:spacing w:val="-4"/>
                <w:sz w:val="20"/>
                <w:szCs w:val="20"/>
              </w:rPr>
            </w:pPr>
          </w:p>
          <w:p w14:paraId="49997587" w14:textId="77777777" w:rsidR="00CC1DAF" w:rsidRPr="00E77415" w:rsidRDefault="00CC1DAF" w:rsidP="00496CE1">
            <w:pPr>
              <w:spacing w:after="0" w:line="240" w:lineRule="auto"/>
              <w:rPr>
                <w:rFonts w:asciiTheme="minorHAnsi" w:hAnsiTheme="minorHAnsi" w:cs="Arial"/>
                <w:b/>
                <w:spacing w:val="-4"/>
                <w:sz w:val="20"/>
                <w:szCs w:val="20"/>
              </w:rPr>
            </w:pPr>
            <w:r w:rsidRPr="00E77415">
              <w:rPr>
                <w:rFonts w:asciiTheme="minorHAnsi" w:hAnsiTheme="minorHAnsi" w:cs="Arial"/>
                <w:b/>
                <w:spacing w:val="-4"/>
                <w:sz w:val="20"/>
                <w:szCs w:val="20"/>
              </w:rPr>
              <w:t>CB02: Course Title</w:t>
            </w:r>
          </w:p>
        </w:tc>
        <w:tc>
          <w:tcPr>
            <w:tcW w:w="556" w:type="pct"/>
            <w:shd w:val="clear" w:color="auto" w:fill="auto"/>
            <w:vAlign w:val="center"/>
          </w:tcPr>
          <w:p w14:paraId="41C63138" w14:textId="045C133B" w:rsidR="00CC1DAF" w:rsidRPr="00E77415" w:rsidRDefault="00CC1DAF" w:rsidP="00CC1DAF">
            <w:pPr>
              <w:spacing w:after="0" w:line="240" w:lineRule="auto"/>
              <w:jc w:val="center"/>
              <w:rPr>
                <w:rFonts w:asciiTheme="minorHAnsi" w:hAnsiTheme="minorHAnsi" w:cs="Arial"/>
                <w:b/>
                <w:spacing w:val="-4"/>
                <w:sz w:val="20"/>
                <w:szCs w:val="20"/>
              </w:rPr>
            </w:pPr>
            <w:r w:rsidRPr="00E77415">
              <w:rPr>
                <w:rFonts w:asciiTheme="minorHAnsi" w:hAnsiTheme="minorHAnsi" w:cs="Arial"/>
                <w:b/>
                <w:spacing w:val="-4"/>
                <w:sz w:val="20"/>
                <w:szCs w:val="20"/>
              </w:rPr>
              <w:t xml:space="preserve"># </w:t>
            </w:r>
            <w:r>
              <w:rPr>
                <w:rFonts w:asciiTheme="minorHAnsi" w:hAnsiTheme="minorHAnsi" w:cs="Arial"/>
                <w:b/>
                <w:spacing w:val="-4"/>
                <w:sz w:val="20"/>
                <w:szCs w:val="20"/>
              </w:rPr>
              <w:t xml:space="preserve">of </w:t>
            </w:r>
            <w:r w:rsidRPr="00E77415">
              <w:rPr>
                <w:rFonts w:asciiTheme="minorHAnsi" w:hAnsiTheme="minorHAnsi" w:cs="Arial"/>
                <w:b/>
                <w:spacing w:val="-4"/>
                <w:sz w:val="20"/>
                <w:szCs w:val="20"/>
              </w:rPr>
              <w:t>Sections</w:t>
            </w:r>
          </w:p>
        </w:tc>
        <w:tc>
          <w:tcPr>
            <w:tcW w:w="556" w:type="pct"/>
            <w:shd w:val="clear" w:color="auto" w:fill="auto"/>
            <w:vAlign w:val="center"/>
          </w:tcPr>
          <w:p w14:paraId="6B5B02A3" w14:textId="27863FF5" w:rsidR="00CC1DAF" w:rsidRPr="00E77415" w:rsidRDefault="00CC1DAF" w:rsidP="00CC1DAF">
            <w:pPr>
              <w:spacing w:after="0" w:line="240" w:lineRule="auto"/>
              <w:jc w:val="center"/>
              <w:rPr>
                <w:rFonts w:asciiTheme="minorHAnsi" w:hAnsiTheme="minorHAnsi" w:cs="Arial"/>
                <w:b/>
                <w:spacing w:val="-4"/>
                <w:sz w:val="20"/>
                <w:szCs w:val="20"/>
              </w:rPr>
            </w:pPr>
            <w:r>
              <w:rPr>
                <w:rFonts w:asciiTheme="minorHAnsi" w:hAnsiTheme="minorHAnsi" w:cs="Arial"/>
                <w:b/>
                <w:spacing w:val="-4"/>
                <w:sz w:val="20"/>
                <w:szCs w:val="20"/>
              </w:rPr>
              <w:t>Total Enrollment</w:t>
            </w:r>
          </w:p>
        </w:tc>
        <w:tc>
          <w:tcPr>
            <w:tcW w:w="556" w:type="pct"/>
            <w:shd w:val="clear" w:color="auto" w:fill="auto"/>
            <w:vAlign w:val="center"/>
          </w:tcPr>
          <w:p w14:paraId="7F47E03D" w14:textId="34B2B027" w:rsidR="00CC1DAF" w:rsidRPr="00E77415" w:rsidRDefault="00CC1DAF" w:rsidP="00496CE1">
            <w:pPr>
              <w:spacing w:after="0" w:line="240" w:lineRule="auto"/>
              <w:jc w:val="center"/>
              <w:rPr>
                <w:rFonts w:asciiTheme="minorHAnsi" w:hAnsiTheme="minorHAnsi" w:cs="Arial"/>
                <w:b/>
                <w:spacing w:val="-4"/>
                <w:sz w:val="20"/>
                <w:szCs w:val="20"/>
              </w:rPr>
            </w:pPr>
            <w:r w:rsidRPr="00E77415">
              <w:rPr>
                <w:rFonts w:asciiTheme="minorHAnsi" w:hAnsiTheme="minorHAnsi" w:cs="Arial"/>
                <w:b/>
                <w:spacing w:val="-4"/>
                <w:sz w:val="20"/>
                <w:szCs w:val="20"/>
              </w:rPr>
              <w:t xml:space="preserve"># </w:t>
            </w:r>
            <w:r>
              <w:rPr>
                <w:rFonts w:asciiTheme="minorHAnsi" w:hAnsiTheme="minorHAnsi" w:cs="Arial"/>
                <w:b/>
                <w:spacing w:val="-4"/>
                <w:sz w:val="20"/>
                <w:szCs w:val="20"/>
              </w:rPr>
              <w:t xml:space="preserve">of </w:t>
            </w:r>
            <w:r w:rsidRPr="00E77415">
              <w:rPr>
                <w:rFonts w:asciiTheme="minorHAnsi" w:hAnsiTheme="minorHAnsi" w:cs="Arial"/>
                <w:b/>
                <w:spacing w:val="-4"/>
                <w:sz w:val="20"/>
                <w:szCs w:val="20"/>
              </w:rPr>
              <w:t>Sections</w:t>
            </w:r>
          </w:p>
        </w:tc>
        <w:tc>
          <w:tcPr>
            <w:tcW w:w="555" w:type="pct"/>
            <w:shd w:val="clear" w:color="auto" w:fill="auto"/>
            <w:vAlign w:val="center"/>
          </w:tcPr>
          <w:p w14:paraId="58E87101" w14:textId="52356745" w:rsidR="00CC1DAF" w:rsidRPr="00E77415" w:rsidRDefault="00CC1DAF" w:rsidP="00496CE1">
            <w:pPr>
              <w:spacing w:after="0" w:line="240" w:lineRule="auto"/>
              <w:jc w:val="center"/>
              <w:rPr>
                <w:rFonts w:asciiTheme="minorHAnsi" w:hAnsiTheme="minorHAnsi" w:cs="Arial"/>
                <w:b/>
                <w:spacing w:val="-4"/>
                <w:sz w:val="20"/>
                <w:szCs w:val="20"/>
              </w:rPr>
            </w:pPr>
            <w:r>
              <w:rPr>
                <w:rFonts w:asciiTheme="minorHAnsi" w:hAnsiTheme="minorHAnsi" w:cs="Arial"/>
                <w:b/>
                <w:spacing w:val="-4"/>
                <w:sz w:val="20"/>
                <w:szCs w:val="20"/>
              </w:rPr>
              <w:t>Total Enrollment</w:t>
            </w:r>
          </w:p>
        </w:tc>
      </w:tr>
      <w:tr w:rsidR="00657891" w:rsidRPr="00E77415" w14:paraId="2210C6EB" w14:textId="77777777" w:rsidTr="00496CE1">
        <w:tc>
          <w:tcPr>
            <w:tcW w:w="598" w:type="pct"/>
            <w:shd w:val="clear" w:color="auto" w:fill="auto"/>
            <w:vAlign w:val="center"/>
          </w:tcPr>
          <w:p w14:paraId="14FABE3B" w14:textId="54498B32" w:rsidR="00657891" w:rsidRPr="001B4E7F" w:rsidRDefault="00657891" w:rsidP="00A57621">
            <w:pPr>
              <w:spacing w:after="0"/>
              <w:rPr>
                <w:rFonts w:asciiTheme="minorHAnsi" w:eastAsia="Times New Roman" w:hAnsiTheme="minorHAnsi"/>
                <w:sz w:val="20"/>
                <w:szCs w:val="20"/>
              </w:rPr>
            </w:pPr>
            <w:r w:rsidRPr="00B14319">
              <w:rPr>
                <w:rFonts w:asciiTheme="minorHAnsi" w:eastAsia="Times New Roman" w:hAnsiTheme="minorHAnsi" w:cstheme="minorHAnsi"/>
                <w:sz w:val="20"/>
                <w:szCs w:val="20"/>
              </w:rPr>
              <w:t xml:space="preserve">ACCT </w:t>
            </w:r>
            <w:r w:rsidR="00A57621">
              <w:rPr>
                <w:rFonts w:asciiTheme="minorHAnsi" w:eastAsia="Times New Roman" w:hAnsiTheme="minorHAnsi" w:cstheme="minorHAnsi"/>
                <w:sz w:val="20"/>
                <w:szCs w:val="20"/>
              </w:rPr>
              <w:t>119</w:t>
            </w:r>
          </w:p>
        </w:tc>
        <w:tc>
          <w:tcPr>
            <w:tcW w:w="2179" w:type="pct"/>
            <w:shd w:val="clear" w:color="auto" w:fill="auto"/>
            <w:vAlign w:val="center"/>
          </w:tcPr>
          <w:p w14:paraId="72609806" w14:textId="1371CDF1" w:rsidR="00657891" w:rsidRPr="001B4E7F" w:rsidRDefault="00A57621" w:rsidP="00496CE1">
            <w:pPr>
              <w:spacing w:after="0"/>
              <w:rPr>
                <w:rFonts w:asciiTheme="minorHAnsi" w:eastAsia="Times New Roman" w:hAnsiTheme="minorHAnsi"/>
                <w:sz w:val="20"/>
                <w:szCs w:val="20"/>
              </w:rPr>
            </w:pPr>
            <w:r>
              <w:rPr>
                <w:rFonts w:eastAsia="Times New Roman" w:cstheme="minorHAnsi"/>
                <w:color w:val="000000" w:themeColor="text1"/>
                <w:sz w:val="20"/>
                <w:szCs w:val="20"/>
              </w:rPr>
              <w:t>Accounting Ethics</w:t>
            </w:r>
          </w:p>
        </w:tc>
        <w:tc>
          <w:tcPr>
            <w:tcW w:w="556" w:type="pct"/>
            <w:shd w:val="clear" w:color="auto" w:fill="auto"/>
            <w:vAlign w:val="center"/>
          </w:tcPr>
          <w:p w14:paraId="7EB52007" w14:textId="07A9C5C2" w:rsidR="00657891" w:rsidRDefault="00A57621" w:rsidP="00496CE1">
            <w:pPr>
              <w:spacing w:after="0"/>
              <w:jc w:val="center"/>
              <w:rPr>
                <w:rFonts w:cs="Arial"/>
                <w:spacing w:val="-4"/>
                <w:sz w:val="20"/>
                <w:szCs w:val="20"/>
              </w:rPr>
            </w:pPr>
            <w:r>
              <w:rPr>
                <w:rFonts w:cs="Arial"/>
                <w:spacing w:val="-4"/>
                <w:sz w:val="20"/>
                <w:szCs w:val="20"/>
              </w:rPr>
              <w:t>1</w:t>
            </w:r>
          </w:p>
        </w:tc>
        <w:tc>
          <w:tcPr>
            <w:tcW w:w="556" w:type="pct"/>
            <w:shd w:val="clear" w:color="auto" w:fill="auto"/>
            <w:vAlign w:val="center"/>
          </w:tcPr>
          <w:p w14:paraId="059AA482" w14:textId="1775675F" w:rsidR="00657891" w:rsidRDefault="00A57621" w:rsidP="00496CE1">
            <w:pPr>
              <w:spacing w:after="0"/>
              <w:jc w:val="center"/>
              <w:rPr>
                <w:rFonts w:cs="Arial"/>
                <w:spacing w:val="-4"/>
                <w:sz w:val="20"/>
                <w:szCs w:val="20"/>
              </w:rPr>
            </w:pPr>
            <w:r>
              <w:rPr>
                <w:rFonts w:cs="Arial"/>
                <w:spacing w:val="-4"/>
                <w:sz w:val="20"/>
                <w:szCs w:val="20"/>
              </w:rPr>
              <w:t>48</w:t>
            </w:r>
          </w:p>
        </w:tc>
        <w:tc>
          <w:tcPr>
            <w:tcW w:w="556" w:type="pct"/>
            <w:shd w:val="clear" w:color="auto" w:fill="auto"/>
            <w:vAlign w:val="center"/>
          </w:tcPr>
          <w:p w14:paraId="18A5BB5D" w14:textId="69D068FD" w:rsidR="00657891" w:rsidRDefault="00FE2349" w:rsidP="00496CE1">
            <w:pPr>
              <w:spacing w:after="0"/>
              <w:jc w:val="center"/>
              <w:rPr>
                <w:rFonts w:cs="Arial"/>
                <w:spacing w:val="-4"/>
                <w:sz w:val="20"/>
                <w:szCs w:val="20"/>
              </w:rPr>
            </w:pPr>
            <w:r>
              <w:rPr>
                <w:rFonts w:cs="Arial"/>
                <w:spacing w:val="-4"/>
                <w:sz w:val="20"/>
                <w:szCs w:val="20"/>
              </w:rPr>
              <w:t>1</w:t>
            </w:r>
          </w:p>
        </w:tc>
        <w:tc>
          <w:tcPr>
            <w:tcW w:w="555" w:type="pct"/>
            <w:shd w:val="clear" w:color="auto" w:fill="auto"/>
            <w:vAlign w:val="center"/>
          </w:tcPr>
          <w:p w14:paraId="77B95340" w14:textId="77777777" w:rsidR="00657891" w:rsidRDefault="00A57621" w:rsidP="00A57621">
            <w:pPr>
              <w:spacing w:after="0" w:line="240" w:lineRule="auto"/>
              <w:jc w:val="center"/>
              <w:rPr>
                <w:rFonts w:cs="Arial"/>
                <w:spacing w:val="-4"/>
                <w:sz w:val="20"/>
                <w:szCs w:val="20"/>
              </w:rPr>
            </w:pPr>
            <w:r>
              <w:rPr>
                <w:rFonts w:cs="Arial"/>
                <w:spacing w:val="-4"/>
                <w:sz w:val="20"/>
                <w:szCs w:val="20"/>
              </w:rPr>
              <w:t>-</w:t>
            </w:r>
          </w:p>
          <w:p w14:paraId="291191BD" w14:textId="1BBBBDEE" w:rsidR="00A57621" w:rsidRPr="00A57621" w:rsidRDefault="00A57621" w:rsidP="00A57621">
            <w:pPr>
              <w:spacing w:after="0" w:line="240" w:lineRule="auto"/>
              <w:jc w:val="center"/>
              <w:rPr>
                <w:rFonts w:cs="Arial"/>
                <w:spacing w:val="-4"/>
                <w:sz w:val="16"/>
                <w:szCs w:val="16"/>
              </w:rPr>
            </w:pPr>
            <w:r w:rsidRPr="00A57621">
              <w:rPr>
                <w:rFonts w:cs="Arial"/>
                <w:spacing w:val="-4"/>
                <w:sz w:val="16"/>
                <w:szCs w:val="16"/>
              </w:rPr>
              <w:t>(pending Spring enrollment)</w:t>
            </w:r>
          </w:p>
        </w:tc>
      </w:tr>
      <w:tr w:rsidR="00A57621" w:rsidRPr="00E77415" w14:paraId="647EAAC2" w14:textId="77777777" w:rsidTr="00496CE1">
        <w:tc>
          <w:tcPr>
            <w:tcW w:w="598" w:type="pct"/>
            <w:shd w:val="clear" w:color="auto" w:fill="auto"/>
            <w:vAlign w:val="center"/>
          </w:tcPr>
          <w:p w14:paraId="3CB6C862" w14:textId="71E76B19" w:rsidR="00A57621" w:rsidRPr="00B14319" w:rsidRDefault="00A57621" w:rsidP="00A57621">
            <w:pPr>
              <w:spacing w:after="0"/>
              <w:rPr>
                <w:rFonts w:asciiTheme="minorHAnsi" w:eastAsia="Times New Roman" w:hAnsiTheme="minorHAnsi" w:cstheme="minorHAnsi"/>
                <w:sz w:val="20"/>
                <w:szCs w:val="20"/>
              </w:rPr>
            </w:pPr>
            <w:r w:rsidRPr="00BB0A0C">
              <w:rPr>
                <w:rFonts w:asciiTheme="minorHAnsi" w:eastAsia="Times New Roman" w:hAnsiTheme="minorHAnsi" w:cstheme="minorHAnsi"/>
                <w:color w:val="000000" w:themeColor="text1"/>
                <w:sz w:val="20"/>
                <w:szCs w:val="20"/>
              </w:rPr>
              <w:t>ACCT 125</w:t>
            </w:r>
          </w:p>
        </w:tc>
        <w:tc>
          <w:tcPr>
            <w:tcW w:w="2179" w:type="pct"/>
            <w:shd w:val="clear" w:color="auto" w:fill="auto"/>
            <w:vAlign w:val="center"/>
          </w:tcPr>
          <w:p w14:paraId="4B3237BC" w14:textId="5AF7DD08" w:rsidR="00A57621" w:rsidRDefault="00A57621" w:rsidP="00496CE1">
            <w:pPr>
              <w:spacing w:after="0"/>
              <w:rPr>
                <w:rFonts w:eastAsia="Times New Roman" w:cstheme="minorHAnsi"/>
                <w:color w:val="000000" w:themeColor="text1"/>
                <w:sz w:val="20"/>
                <w:szCs w:val="20"/>
              </w:rPr>
            </w:pPr>
            <w:r w:rsidRPr="00BB0A0C">
              <w:rPr>
                <w:rFonts w:asciiTheme="minorHAnsi" w:eastAsia="Times New Roman" w:hAnsiTheme="minorHAnsi" w:cstheme="minorHAnsi"/>
                <w:color w:val="000000" w:themeColor="text1"/>
                <w:sz w:val="20"/>
                <w:szCs w:val="20"/>
              </w:rPr>
              <w:t>Government &amp; Not-for-Profit Accounting</w:t>
            </w:r>
          </w:p>
        </w:tc>
        <w:tc>
          <w:tcPr>
            <w:tcW w:w="556" w:type="pct"/>
            <w:shd w:val="clear" w:color="auto" w:fill="auto"/>
            <w:vAlign w:val="center"/>
          </w:tcPr>
          <w:p w14:paraId="609102DC" w14:textId="52BE0D19" w:rsidR="00A57621" w:rsidRDefault="00A57621" w:rsidP="00496CE1">
            <w:pPr>
              <w:spacing w:after="0"/>
              <w:jc w:val="center"/>
              <w:rPr>
                <w:rFonts w:cs="Arial"/>
                <w:spacing w:val="-4"/>
                <w:sz w:val="20"/>
                <w:szCs w:val="20"/>
              </w:rPr>
            </w:pPr>
            <w:r>
              <w:rPr>
                <w:rFonts w:cs="Arial"/>
                <w:spacing w:val="-4"/>
                <w:sz w:val="20"/>
                <w:szCs w:val="20"/>
              </w:rPr>
              <w:t>1</w:t>
            </w:r>
          </w:p>
        </w:tc>
        <w:tc>
          <w:tcPr>
            <w:tcW w:w="556" w:type="pct"/>
            <w:shd w:val="clear" w:color="auto" w:fill="auto"/>
            <w:vAlign w:val="center"/>
          </w:tcPr>
          <w:p w14:paraId="36278A6A" w14:textId="6009572A" w:rsidR="00A57621" w:rsidRDefault="00A57621" w:rsidP="00496CE1">
            <w:pPr>
              <w:spacing w:after="0"/>
              <w:jc w:val="center"/>
              <w:rPr>
                <w:rFonts w:cs="Arial"/>
                <w:spacing w:val="-4"/>
                <w:sz w:val="20"/>
                <w:szCs w:val="20"/>
              </w:rPr>
            </w:pPr>
            <w:r>
              <w:rPr>
                <w:rFonts w:cs="Arial"/>
                <w:spacing w:val="-4"/>
                <w:sz w:val="20"/>
                <w:szCs w:val="20"/>
              </w:rPr>
              <w:t>35</w:t>
            </w:r>
          </w:p>
        </w:tc>
        <w:tc>
          <w:tcPr>
            <w:tcW w:w="556" w:type="pct"/>
            <w:shd w:val="clear" w:color="auto" w:fill="auto"/>
            <w:vAlign w:val="center"/>
          </w:tcPr>
          <w:p w14:paraId="25F5CBD7" w14:textId="6161D35A" w:rsidR="00A57621" w:rsidRDefault="00A57621" w:rsidP="00496CE1">
            <w:pPr>
              <w:spacing w:after="0"/>
              <w:jc w:val="center"/>
              <w:rPr>
                <w:rFonts w:cs="Arial"/>
                <w:spacing w:val="-4"/>
                <w:sz w:val="20"/>
                <w:szCs w:val="20"/>
              </w:rPr>
            </w:pPr>
            <w:r>
              <w:rPr>
                <w:rFonts w:cs="Arial"/>
                <w:spacing w:val="-4"/>
                <w:sz w:val="20"/>
                <w:szCs w:val="20"/>
              </w:rPr>
              <w:t>-</w:t>
            </w:r>
          </w:p>
        </w:tc>
        <w:tc>
          <w:tcPr>
            <w:tcW w:w="555" w:type="pct"/>
            <w:shd w:val="clear" w:color="auto" w:fill="auto"/>
            <w:vAlign w:val="center"/>
          </w:tcPr>
          <w:p w14:paraId="6199CDF2" w14:textId="2CC0B3AA" w:rsidR="00A57621" w:rsidRDefault="00A57621" w:rsidP="00496CE1">
            <w:pPr>
              <w:spacing w:after="0"/>
              <w:jc w:val="center"/>
              <w:rPr>
                <w:rFonts w:cs="Arial"/>
                <w:spacing w:val="-4"/>
                <w:sz w:val="20"/>
                <w:szCs w:val="20"/>
              </w:rPr>
            </w:pPr>
            <w:r>
              <w:rPr>
                <w:rFonts w:cs="Arial"/>
                <w:spacing w:val="-4"/>
                <w:sz w:val="20"/>
                <w:szCs w:val="20"/>
              </w:rPr>
              <w:t>-</w:t>
            </w:r>
          </w:p>
        </w:tc>
      </w:tr>
    </w:tbl>
    <w:p w14:paraId="1AE979CC" w14:textId="77777777" w:rsidR="00023BBD" w:rsidRPr="00BC0759" w:rsidRDefault="00023BBD" w:rsidP="00C234FE">
      <w:pPr>
        <w:pStyle w:val="Heading2"/>
        <w:spacing w:before="360"/>
        <w:rPr>
          <w:color w:val="auto"/>
          <w:sz w:val="24"/>
        </w:rPr>
      </w:pPr>
      <w:r w:rsidRPr="008C57A3">
        <w:rPr>
          <w:color w:val="auto"/>
          <w:sz w:val="24"/>
        </w:rPr>
        <w:t>Item 6.  Place of Program in Curriculum/Similar Programs</w:t>
      </w:r>
    </w:p>
    <w:p w14:paraId="09F24B99" w14:textId="77777777" w:rsidR="00023BBD" w:rsidRPr="004160D6" w:rsidRDefault="00023BBD" w:rsidP="00023BBD">
      <w:pPr>
        <w:jc w:val="both"/>
        <w:rPr>
          <w:rFonts w:asciiTheme="minorHAnsi" w:hAnsiTheme="minorHAnsi" w:cs="Arial"/>
          <w:spacing w:val="-4"/>
        </w:rPr>
      </w:pPr>
      <w:r w:rsidRPr="004160D6">
        <w:rPr>
          <w:rFonts w:asciiTheme="minorHAnsi" w:hAnsiTheme="minorHAnsi" w:cs="Arial"/>
          <w:spacing w:val="-4"/>
        </w:rPr>
        <w:t>After reviewing San Diego City College’s existing program inventory in the CCC Curriculum Inventory, the following questions have been addressed:</w:t>
      </w:r>
    </w:p>
    <w:p w14:paraId="2F4AE0CF" w14:textId="77777777" w:rsidR="00023BBD" w:rsidRPr="00846F54" w:rsidRDefault="00023BBD" w:rsidP="00023BBD">
      <w:pPr>
        <w:numPr>
          <w:ilvl w:val="0"/>
          <w:numId w:val="3"/>
        </w:numPr>
        <w:spacing w:after="0" w:line="300" w:lineRule="exact"/>
        <w:jc w:val="both"/>
        <w:rPr>
          <w:rFonts w:asciiTheme="minorHAnsi" w:hAnsiTheme="minorHAnsi" w:cs="Arial"/>
          <w:i/>
          <w:spacing w:val="-4"/>
        </w:rPr>
      </w:pPr>
      <w:r w:rsidRPr="00846F54">
        <w:rPr>
          <w:rFonts w:asciiTheme="minorHAnsi" w:hAnsiTheme="minorHAnsi" w:cs="Arial"/>
          <w:i/>
          <w:spacing w:val="-4"/>
        </w:rPr>
        <w:t>Do any active inventory records need to be made inactive or changed in connection with the approval of the proposed program?  If yes, please specify.</w:t>
      </w:r>
    </w:p>
    <w:p w14:paraId="531DDD28" w14:textId="77777777" w:rsidR="00D0480B" w:rsidRPr="004160D6" w:rsidRDefault="00D0480B" w:rsidP="00D0480B">
      <w:pPr>
        <w:pStyle w:val="ListParagraph"/>
        <w:spacing w:after="120" w:line="300" w:lineRule="exact"/>
        <w:contextualSpacing w:val="0"/>
        <w:jc w:val="both"/>
        <w:rPr>
          <w:rFonts w:asciiTheme="minorHAnsi" w:hAnsiTheme="minorHAnsi" w:cs="Arial"/>
          <w:spacing w:val="-4"/>
        </w:rPr>
      </w:pPr>
      <w:r>
        <w:rPr>
          <w:rFonts w:asciiTheme="minorHAnsi" w:hAnsiTheme="minorHAnsi" w:cs="Arial"/>
          <w:spacing w:val="-4"/>
        </w:rPr>
        <w:t xml:space="preserve">No active inventory records will </w:t>
      </w:r>
      <w:r w:rsidRPr="004160D6">
        <w:rPr>
          <w:rFonts w:asciiTheme="minorHAnsi" w:hAnsiTheme="minorHAnsi" w:cs="Arial"/>
          <w:spacing w:val="-4"/>
        </w:rPr>
        <w:t xml:space="preserve">need to be </w:t>
      </w:r>
      <w:r>
        <w:rPr>
          <w:rFonts w:asciiTheme="minorHAnsi" w:hAnsiTheme="minorHAnsi" w:cs="Arial"/>
          <w:spacing w:val="-4"/>
        </w:rPr>
        <w:t>made inactive or changed in connection with the approval of this proposed award</w:t>
      </w:r>
      <w:r w:rsidRPr="004160D6">
        <w:rPr>
          <w:rFonts w:asciiTheme="minorHAnsi" w:hAnsiTheme="minorHAnsi" w:cs="Arial"/>
          <w:spacing w:val="-4"/>
        </w:rPr>
        <w:t>.</w:t>
      </w:r>
    </w:p>
    <w:p w14:paraId="03FAAE90" w14:textId="77777777" w:rsidR="00023BBD" w:rsidRPr="00846F54" w:rsidRDefault="00023BBD" w:rsidP="00023BBD">
      <w:pPr>
        <w:numPr>
          <w:ilvl w:val="0"/>
          <w:numId w:val="3"/>
        </w:numPr>
        <w:spacing w:after="0" w:line="300" w:lineRule="exact"/>
        <w:jc w:val="both"/>
        <w:rPr>
          <w:rFonts w:asciiTheme="minorHAnsi" w:hAnsiTheme="minorHAnsi" w:cs="Arial"/>
          <w:i/>
          <w:spacing w:val="-4"/>
        </w:rPr>
      </w:pPr>
      <w:r w:rsidRPr="00846F54">
        <w:rPr>
          <w:rFonts w:asciiTheme="minorHAnsi" w:hAnsiTheme="minorHAnsi" w:cs="Arial"/>
          <w:i/>
          <w:spacing w:val="-4"/>
        </w:rPr>
        <w:t>Does the program replace any existing program(s) on the college’s inventory?  Provide relevant details if this program is related to the termination or scaling down of another program(s).</w:t>
      </w:r>
    </w:p>
    <w:p w14:paraId="430775EC" w14:textId="77777777" w:rsidR="00023BBD" w:rsidRPr="00846F54" w:rsidRDefault="00023BBD" w:rsidP="00023BBD">
      <w:pPr>
        <w:spacing w:after="120" w:line="300" w:lineRule="exact"/>
        <w:ind w:left="720"/>
        <w:jc w:val="both"/>
        <w:rPr>
          <w:rFonts w:asciiTheme="minorHAnsi" w:hAnsiTheme="minorHAnsi" w:cs="Arial"/>
          <w:spacing w:val="-4"/>
        </w:rPr>
      </w:pPr>
      <w:r w:rsidRPr="00846F54">
        <w:rPr>
          <w:rFonts w:asciiTheme="minorHAnsi" w:hAnsiTheme="minorHAnsi" w:cs="Arial"/>
          <w:spacing w:val="-4"/>
        </w:rPr>
        <w:t>This award does not replace of any existing program(s) on the college’s inventory.</w:t>
      </w:r>
    </w:p>
    <w:p w14:paraId="1043ADA3" w14:textId="77777777" w:rsidR="00023BBD" w:rsidRPr="000A77A3" w:rsidRDefault="00023BBD" w:rsidP="00023BBD">
      <w:pPr>
        <w:numPr>
          <w:ilvl w:val="0"/>
          <w:numId w:val="3"/>
        </w:numPr>
        <w:spacing w:after="0" w:line="300" w:lineRule="exact"/>
        <w:jc w:val="both"/>
        <w:rPr>
          <w:rFonts w:asciiTheme="minorHAnsi" w:hAnsiTheme="minorHAnsi" w:cs="Arial"/>
          <w:i/>
          <w:spacing w:val="-4"/>
        </w:rPr>
      </w:pPr>
      <w:r w:rsidRPr="000A77A3">
        <w:rPr>
          <w:rFonts w:asciiTheme="minorHAnsi" w:hAnsiTheme="minorHAnsi" w:cs="Arial"/>
          <w:i/>
          <w:spacing w:val="-4"/>
        </w:rPr>
        <w:t>What related programs are offered by the college?</w:t>
      </w:r>
    </w:p>
    <w:p w14:paraId="31EA2AB7" w14:textId="77777777" w:rsidR="00616159" w:rsidRDefault="00616159" w:rsidP="00616159">
      <w:pPr>
        <w:pStyle w:val="ListParagraph"/>
        <w:numPr>
          <w:ilvl w:val="0"/>
          <w:numId w:val="6"/>
        </w:numPr>
        <w:spacing w:line="300" w:lineRule="exact"/>
        <w:ind w:left="1440"/>
        <w:jc w:val="both"/>
        <w:rPr>
          <w:rFonts w:asciiTheme="minorHAnsi" w:hAnsiTheme="minorHAnsi" w:cs="Arial"/>
          <w:spacing w:val="-4"/>
        </w:rPr>
      </w:pPr>
      <w:r w:rsidRPr="00616159">
        <w:rPr>
          <w:rFonts w:asciiTheme="minorHAnsi" w:hAnsiTheme="minorHAnsi" w:cs="Arial"/>
          <w:spacing w:val="-4"/>
        </w:rPr>
        <w:t>Bookkeeping for a Small Business</w:t>
      </w:r>
      <w:r>
        <w:rPr>
          <w:rFonts w:asciiTheme="minorHAnsi" w:hAnsiTheme="minorHAnsi" w:cs="Arial"/>
          <w:spacing w:val="-4"/>
        </w:rPr>
        <w:t>, Certificate of Performance</w:t>
      </w:r>
    </w:p>
    <w:p w14:paraId="7F756A92" w14:textId="77777777" w:rsidR="00616159" w:rsidRDefault="00616159" w:rsidP="00616159">
      <w:pPr>
        <w:pStyle w:val="ListParagraph"/>
        <w:numPr>
          <w:ilvl w:val="0"/>
          <w:numId w:val="6"/>
        </w:numPr>
        <w:spacing w:line="300" w:lineRule="exact"/>
        <w:ind w:left="1440"/>
        <w:jc w:val="both"/>
        <w:rPr>
          <w:rFonts w:asciiTheme="minorHAnsi" w:hAnsiTheme="minorHAnsi" w:cs="Arial"/>
          <w:spacing w:val="-4"/>
        </w:rPr>
      </w:pPr>
      <w:r w:rsidRPr="00616159">
        <w:rPr>
          <w:rFonts w:asciiTheme="minorHAnsi" w:hAnsiTheme="minorHAnsi" w:cs="Arial"/>
          <w:spacing w:val="-4"/>
        </w:rPr>
        <w:t>Certified Public Accountant Preparatory Program</w:t>
      </w:r>
      <w:r>
        <w:rPr>
          <w:rFonts w:asciiTheme="minorHAnsi" w:hAnsiTheme="minorHAnsi" w:cs="Arial"/>
          <w:spacing w:val="-4"/>
        </w:rPr>
        <w:t>, Certificate of Performance</w:t>
      </w:r>
    </w:p>
    <w:p w14:paraId="7ABCE8BC" w14:textId="77777777" w:rsidR="00616159" w:rsidRDefault="00616159" w:rsidP="00616159">
      <w:pPr>
        <w:pStyle w:val="ListParagraph"/>
        <w:numPr>
          <w:ilvl w:val="0"/>
          <w:numId w:val="6"/>
        </w:numPr>
        <w:spacing w:line="300" w:lineRule="exact"/>
        <w:ind w:left="1440"/>
        <w:jc w:val="both"/>
        <w:rPr>
          <w:rFonts w:asciiTheme="minorHAnsi" w:hAnsiTheme="minorHAnsi" w:cs="Arial"/>
          <w:spacing w:val="-4"/>
        </w:rPr>
      </w:pPr>
      <w:r w:rsidRPr="00616159">
        <w:rPr>
          <w:rFonts w:asciiTheme="minorHAnsi" w:hAnsiTheme="minorHAnsi" w:cs="Arial"/>
          <w:spacing w:val="-4"/>
        </w:rPr>
        <w:t>Recordkeeping for a Small Business</w:t>
      </w:r>
      <w:r>
        <w:rPr>
          <w:rFonts w:asciiTheme="minorHAnsi" w:hAnsiTheme="minorHAnsi" w:cs="Arial"/>
          <w:spacing w:val="-4"/>
        </w:rPr>
        <w:t>, Certificate of Performance</w:t>
      </w:r>
    </w:p>
    <w:p w14:paraId="3C397493" w14:textId="77777777" w:rsidR="00616159" w:rsidRDefault="00616159" w:rsidP="00616159">
      <w:pPr>
        <w:pStyle w:val="ListParagraph"/>
        <w:numPr>
          <w:ilvl w:val="0"/>
          <w:numId w:val="6"/>
        </w:numPr>
        <w:spacing w:line="300" w:lineRule="exact"/>
        <w:ind w:left="1440"/>
        <w:jc w:val="both"/>
        <w:rPr>
          <w:rFonts w:asciiTheme="minorHAnsi" w:hAnsiTheme="minorHAnsi" w:cs="Arial"/>
          <w:spacing w:val="-4"/>
        </w:rPr>
      </w:pPr>
      <w:r w:rsidRPr="00616159">
        <w:rPr>
          <w:rFonts w:asciiTheme="minorHAnsi" w:hAnsiTheme="minorHAnsi" w:cs="Arial"/>
          <w:spacing w:val="-4"/>
        </w:rPr>
        <w:t>Tax Preparer</w:t>
      </w:r>
      <w:r>
        <w:rPr>
          <w:rFonts w:asciiTheme="minorHAnsi" w:hAnsiTheme="minorHAnsi" w:cs="Arial"/>
          <w:spacing w:val="-4"/>
        </w:rPr>
        <w:t>, Certificate of Performance</w:t>
      </w:r>
    </w:p>
    <w:p w14:paraId="033A040C" w14:textId="77777777" w:rsidR="00616159" w:rsidRDefault="00616159" w:rsidP="00616159">
      <w:pPr>
        <w:pStyle w:val="ListParagraph"/>
        <w:numPr>
          <w:ilvl w:val="0"/>
          <w:numId w:val="6"/>
        </w:numPr>
        <w:spacing w:line="300" w:lineRule="exact"/>
        <w:ind w:left="1440"/>
        <w:jc w:val="both"/>
        <w:rPr>
          <w:rFonts w:asciiTheme="minorHAnsi" w:hAnsiTheme="minorHAnsi" w:cs="Arial"/>
          <w:spacing w:val="-4"/>
        </w:rPr>
      </w:pPr>
      <w:r w:rsidRPr="00616159">
        <w:rPr>
          <w:rFonts w:asciiTheme="minorHAnsi" w:hAnsiTheme="minorHAnsi" w:cs="Arial"/>
          <w:spacing w:val="-4"/>
        </w:rPr>
        <w:t>VITA Tax Preparation Training</w:t>
      </w:r>
      <w:r>
        <w:rPr>
          <w:rFonts w:asciiTheme="minorHAnsi" w:hAnsiTheme="minorHAnsi" w:cs="Arial"/>
          <w:spacing w:val="-4"/>
        </w:rPr>
        <w:t>, Certificate of Performance</w:t>
      </w:r>
    </w:p>
    <w:p w14:paraId="2F444A94" w14:textId="42A6F33A" w:rsidR="00616159" w:rsidRPr="00616159" w:rsidRDefault="00616159" w:rsidP="00616159">
      <w:pPr>
        <w:pStyle w:val="ListParagraph"/>
        <w:numPr>
          <w:ilvl w:val="0"/>
          <w:numId w:val="6"/>
        </w:numPr>
        <w:spacing w:line="300" w:lineRule="exact"/>
        <w:ind w:left="1440"/>
        <w:jc w:val="both"/>
        <w:rPr>
          <w:rFonts w:asciiTheme="minorHAnsi" w:hAnsiTheme="minorHAnsi" w:cs="Arial"/>
          <w:spacing w:val="-4"/>
        </w:rPr>
      </w:pPr>
      <w:r w:rsidRPr="00616159">
        <w:rPr>
          <w:rFonts w:asciiTheme="minorHAnsi" w:hAnsiTheme="minorHAnsi" w:cs="Arial"/>
          <w:spacing w:val="-4"/>
        </w:rPr>
        <w:t>Accounting</w:t>
      </w:r>
      <w:r w:rsidR="00107A90">
        <w:rPr>
          <w:rFonts w:asciiTheme="minorHAnsi" w:hAnsiTheme="minorHAnsi" w:cs="Arial"/>
          <w:spacing w:val="-4"/>
        </w:rPr>
        <w:t>, Associate of Science</w:t>
      </w:r>
    </w:p>
    <w:p w14:paraId="4AC99B41" w14:textId="77777777" w:rsidR="00023BBD" w:rsidRPr="004B00E1" w:rsidRDefault="00023BBD" w:rsidP="00023BBD">
      <w:pPr>
        <w:pStyle w:val="Heading2"/>
        <w:rPr>
          <w:color w:val="auto"/>
          <w:sz w:val="24"/>
        </w:rPr>
      </w:pPr>
      <w:r w:rsidRPr="00D0480B">
        <w:rPr>
          <w:color w:val="auto"/>
          <w:sz w:val="24"/>
        </w:rPr>
        <w:t>Item 7.  Similar Programs at Other Colleges in Service Area</w:t>
      </w:r>
    </w:p>
    <w:p w14:paraId="67D5BE88" w14:textId="6B166B9F" w:rsidR="005B2A46" w:rsidRDefault="00107A90" w:rsidP="00107A90">
      <w:pPr>
        <w:jc w:val="both"/>
        <w:rPr>
          <w:rFonts w:asciiTheme="minorHAnsi" w:hAnsiTheme="minorHAnsi" w:cs="Arial"/>
          <w:spacing w:val="-4"/>
        </w:rPr>
      </w:pPr>
      <w:r>
        <w:rPr>
          <w:rFonts w:asciiTheme="minorHAnsi" w:hAnsiTheme="minorHAnsi" w:cs="Arial"/>
          <w:spacing w:val="-4"/>
        </w:rPr>
        <w:t xml:space="preserve">There are no other programs within the San Diego Community College District or in the San Diego &amp; Imperial Valley area offering the </w:t>
      </w:r>
      <w:r w:rsidRPr="00107A90">
        <w:rPr>
          <w:rFonts w:asciiTheme="minorHAnsi" w:hAnsiTheme="minorHAnsi" w:cs="Arial"/>
          <w:spacing w:val="-4"/>
        </w:rPr>
        <w:t>Certificate of Achievement in Certified Public Accountant (CPA) Preparatory Program</w:t>
      </w:r>
      <w:r>
        <w:rPr>
          <w:rFonts w:asciiTheme="minorHAnsi" w:hAnsiTheme="minorHAnsi" w:cs="Arial"/>
          <w:spacing w:val="-4"/>
        </w:rPr>
        <w:t>.</w:t>
      </w:r>
      <w:bookmarkStart w:id="0" w:name="_GoBack"/>
      <w:bookmarkEnd w:id="0"/>
    </w:p>
    <w:sectPr w:rsidR="005B2A46" w:rsidSect="007D494B">
      <w:pgSz w:w="12240" w:h="15840"/>
      <w:pgMar w:top="864" w:right="864" w:bottom="864" w:left="864" w:header="554" w:footer="72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9AC78" w14:textId="77777777" w:rsidR="00891FBB" w:rsidRDefault="00891FBB">
      <w:pPr>
        <w:spacing w:after="0" w:line="240" w:lineRule="auto"/>
      </w:pPr>
      <w:r>
        <w:separator/>
      </w:r>
    </w:p>
  </w:endnote>
  <w:endnote w:type="continuationSeparator" w:id="0">
    <w:p w14:paraId="28751F21" w14:textId="77777777" w:rsidR="00891FBB" w:rsidRDefault="0089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8F819" w14:textId="77777777" w:rsidR="00891FBB" w:rsidRDefault="00891FBB">
      <w:pPr>
        <w:spacing w:after="0" w:line="240" w:lineRule="auto"/>
      </w:pPr>
      <w:r>
        <w:separator/>
      </w:r>
    </w:p>
  </w:footnote>
  <w:footnote w:type="continuationSeparator" w:id="0">
    <w:p w14:paraId="08E6F4D2" w14:textId="77777777" w:rsidR="00891FBB" w:rsidRDefault="00891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F0D32"/>
    <w:multiLevelType w:val="hybridMultilevel"/>
    <w:tmpl w:val="C28CF1FC"/>
    <w:lvl w:ilvl="0" w:tplc="04090005">
      <w:start w:val="1"/>
      <w:numFmt w:val="bullet"/>
      <w:lvlText w:val=""/>
      <w:lvlJc w:val="left"/>
      <w:pPr>
        <w:ind w:left="720" w:hanging="360"/>
      </w:pPr>
      <w:rPr>
        <w:rFonts w:ascii="Wingdings" w:hAnsi="Wingdings" w:hint="default"/>
      </w:rPr>
    </w:lvl>
    <w:lvl w:ilvl="1" w:tplc="39DE7340">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46D02"/>
    <w:multiLevelType w:val="hybridMultilevel"/>
    <w:tmpl w:val="8D846F4A"/>
    <w:lvl w:ilvl="0" w:tplc="9014DAE4">
      <w:start w:val="1"/>
      <w:numFmt w:val="bullet"/>
      <w:lvlText w:val=""/>
      <w:lvlJc w:val="left"/>
      <w:pPr>
        <w:ind w:left="720" w:hanging="360"/>
      </w:pPr>
      <w:rPr>
        <w:rFonts w:ascii="Symbol" w:hAnsi="Symbol" w:hint="default"/>
      </w:rPr>
    </w:lvl>
    <w:lvl w:ilvl="1" w:tplc="6A4C6DAA"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43661"/>
    <w:multiLevelType w:val="hybridMultilevel"/>
    <w:tmpl w:val="D9368C42"/>
    <w:lvl w:ilvl="0" w:tplc="47DAF0D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F3C77"/>
    <w:multiLevelType w:val="hybridMultilevel"/>
    <w:tmpl w:val="F7482720"/>
    <w:lvl w:ilvl="0" w:tplc="57802B7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928D6"/>
    <w:multiLevelType w:val="hybridMultilevel"/>
    <w:tmpl w:val="839A5168"/>
    <w:lvl w:ilvl="0" w:tplc="04090005">
      <w:start w:val="1"/>
      <w:numFmt w:val="bullet"/>
      <w:lvlText w:val=""/>
      <w:lvlJc w:val="left"/>
      <w:pPr>
        <w:ind w:left="720" w:hanging="360"/>
      </w:pPr>
      <w:rPr>
        <w:rFonts w:ascii="Wingdings" w:hAnsi="Wingdings" w:hint="default"/>
      </w:rPr>
    </w:lvl>
    <w:lvl w:ilvl="1" w:tplc="39DE7340">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B3591"/>
    <w:multiLevelType w:val="multilevel"/>
    <w:tmpl w:val="6798B7FE"/>
    <w:lvl w:ilvl="0">
      <w:start w:val="1"/>
      <w:numFmt w:val="decimal"/>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3F"/>
    <w:rsid w:val="00010ADE"/>
    <w:rsid w:val="000119FE"/>
    <w:rsid w:val="00023BBD"/>
    <w:rsid w:val="00025546"/>
    <w:rsid w:val="000360AA"/>
    <w:rsid w:val="00055235"/>
    <w:rsid w:val="00064A42"/>
    <w:rsid w:val="00066D2E"/>
    <w:rsid w:val="000676A1"/>
    <w:rsid w:val="00072F6F"/>
    <w:rsid w:val="00074DA3"/>
    <w:rsid w:val="00085E9E"/>
    <w:rsid w:val="000A14F7"/>
    <w:rsid w:val="000A77A3"/>
    <w:rsid w:val="000B0F74"/>
    <w:rsid w:val="000B3414"/>
    <w:rsid w:val="000D0C1B"/>
    <w:rsid w:val="000D23A3"/>
    <w:rsid w:val="000D56EA"/>
    <w:rsid w:val="000D7E37"/>
    <w:rsid w:val="000E076C"/>
    <w:rsid w:val="000F435A"/>
    <w:rsid w:val="00103184"/>
    <w:rsid w:val="001048AC"/>
    <w:rsid w:val="00107A90"/>
    <w:rsid w:val="0011494A"/>
    <w:rsid w:val="00115F48"/>
    <w:rsid w:val="00120BB2"/>
    <w:rsid w:val="0012333B"/>
    <w:rsid w:val="00126206"/>
    <w:rsid w:val="001339A1"/>
    <w:rsid w:val="0013598F"/>
    <w:rsid w:val="0014023B"/>
    <w:rsid w:val="00165BE0"/>
    <w:rsid w:val="00172AC5"/>
    <w:rsid w:val="00185DE4"/>
    <w:rsid w:val="001970E0"/>
    <w:rsid w:val="001A2237"/>
    <w:rsid w:val="001A33FC"/>
    <w:rsid w:val="001C1ED8"/>
    <w:rsid w:val="001C54B3"/>
    <w:rsid w:val="001E0B6B"/>
    <w:rsid w:val="001F7DC1"/>
    <w:rsid w:val="00203FE3"/>
    <w:rsid w:val="00212763"/>
    <w:rsid w:val="00214D73"/>
    <w:rsid w:val="0022652C"/>
    <w:rsid w:val="00231F1B"/>
    <w:rsid w:val="002330D7"/>
    <w:rsid w:val="00240D8B"/>
    <w:rsid w:val="002439A0"/>
    <w:rsid w:val="002568A4"/>
    <w:rsid w:val="00256D3F"/>
    <w:rsid w:val="00264795"/>
    <w:rsid w:val="00266A1D"/>
    <w:rsid w:val="00266C13"/>
    <w:rsid w:val="00280C78"/>
    <w:rsid w:val="00286217"/>
    <w:rsid w:val="002935DD"/>
    <w:rsid w:val="002A405D"/>
    <w:rsid w:val="002B193D"/>
    <w:rsid w:val="002B1A3F"/>
    <w:rsid w:val="002B3597"/>
    <w:rsid w:val="002B667D"/>
    <w:rsid w:val="002C5CD9"/>
    <w:rsid w:val="002D4553"/>
    <w:rsid w:val="003201E5"/>
    <w:rsid w:val="00342FE4"/>
    <w:rsid w:val="0034602F"/>
    <w:rsid w:val="00356394"/>
    <w:rsid w:val="003579FD"/>
    <w:rsid w:val="0037202F"/>
    <w:rsid w:val="00383264"/>
    <w:rsid w:val="00384C49"/>
    <w:rsid w:val="003861B5"/>
    <w:rsid w:val="003939DF"/>
    <w:rsid w:val="003B0033"/>
    <w:rsid w:val="003B04FC"/>
    <w:rsid w:val="003B0CBC"/>
    <w:rsid w:val="003C01D9"/>
    <w:rsid w:val="003C2019"/>
    <w:rsid w:val="003F7427"/>
    <w:rsid w:val="00406F44"/>
    <w:rsid w:val="004160D6"/>
    <w:rsid w:val="00424AB0"/>
    <w:rsid w:val="00437BB1"/>
    <w:rsid w:val="00454C23"/>
    <w:rsid w:val="0046440F"/>
    <w:rsid w:val="004728AA"/>
    <w:rsid w:val="00476C90"/>
    <w:rsid w:val="00485F67"/>
    <w:rsid w:val="00493B88"/>
    <w:rsid w:val="00496CE1"/>
    <w:rsid w:val="004A115E"/>
    <w:rsid w:val="004A43BB"/>
    <w:rsid w:val="004A4764"/>
    <w:rsid w:val="004A571C"/>
    <w:rsid w:val="004A768D"/>
    <w:rsid w:val="004B00E1"/>
    <w:rsid w:val="004C1E5E"/>
    <w:rsid w:val="004C2559"/>
    <w:rsid w:val="004C2B64"/>
    <w:rsid w:val="004D1590"/>
    <w:rsid w:val="004D3AFC"/>
    <w:rsid w:val="004D4707"/>
    <w:rsid w:val="004E1C0A"/>
    <w:rsid w:val="004E4D49"/>
    <w:rsid w:val="004F3C4E"/>
    <w:rsid w:val="00500CF0"/>
    <w:rsid w:val="00501A8F"/>
    <w:rsid w:val="00505302"/>
    <w:rsid w:val="00516823"/>
    <w:rsid w:val="00516BE0"/>
    <w:rsid w:val="00520E68"/>
    <w:rsid w:val="0052142B"/>
    <w:rsid w:val="00521A60"/>
    <w:rsid w:val="005224F4"/>
    <w:rsid w:val="00522FB5"/>
    <w:rsid w:val="0052542C"/>
    <w:rsid w:val="00526116"/>
    <w:rsid w:val="00526C4F"/>
    <w:rsid w:val="00530545"/>
    <w:rsid w:val="00544E1C"/>
    <w:rsid w:val="00573D5B"/>
    <w:rsid w:val="00584A3E"/>
    <w:rsid w:val="00590F94"/>
    <w:rsid w:val="005913A7"/>
    <w:rsid w:val="00592D0B"/>
    <w:rsid w:val="005953C5"/>
    <w:rsid w:val="005B1487"/>
    <w:rsid w:val="005B2A46"/>
    <w:rsid w:val="005B4DDE"/>
    <w:rsid w:val="005B641E"/>
    <w:rsid w:val="005C153C"/>
    <w:rsid w:val="005C2AB1"/>
    <w:rsid w:val="005C51EE"/>
    <w:rsid w:val="005C5F99"/>
    <w:rsid w:val="005C70FD"/>
    <w:rsid w:val="005D0456"/>
    <w:rsid w:val="005D5958"/>
    <w:rsid w:val="006042F2"/>
    <w:rsid w:val="00605CB4"/>
    <w:rsid w:val="006102D2"/>
    <w:rsid w:val="00615B22"/>
    <w:rsid w:val="00616159"/>
    <w:rsid w:val="006177C2"/>
    <w:rsid w:val="0062094B"/>
    <w:rsid w:val="0062139C"/>
    <w:rsid w:val="006215D2"/>
    <w:rsid w:val="0064273E"/>
    <w:rsid w:val="00652BF8"/>
    <w:rsid w:val="006551A8"/>
    <w:rsid w:val="00657626"/>
    <w:rsid w:val="00657891"/>
    <w:rsid w:val="00693210"/>
    <w:rsid w:val="00694314"/>
    <w:rsid w:val="00696FF4"/>
    <w:rsid w:val="006A1D49"/>
    <w:rsid w:val="006B6990"/>
    <w:rsid w:val="006C37B7"/>
    <w:rsid w:val="006D3E38"/>
    <w:rsid w:val="006E6A48"/>
    <w:rsid w:val="006F537A"/>
    <w:rsid w:val="00710061"/>
    <w:rsid w:val="00711C92"/>
    <w:rsid w:val="007120C8"/>
    <w:rsid w:val="00714815"/>
    <w:rsid w:val="007158E0"/>
    <w:rsid w:val="00724283"/>
    <w:rsid w:val="0073088E"/>
    <w:rsid w:val="00735FB0"/>
    <w:rsid w:val="00746C0E"/>
    <w:rsid w:val="007634FE"/>
    <w:rsid w:val="00764EBC"/>
    <w:rsid w:val="00770C2A"/>
    <w:rsid w:val="00782294"/>
    <w:rsid w:val="0078306E"/>
    <w:rsid w:val="007861D9"/>
    <w:rsid w:val="00792236"/>
    <w:rsid w:val="007A5BE0"/>
    <w:rsid w:val="007A6997"/>
    <w:rsid w:val="007A699C"/>
    <w:rsid w:val="007B6AFC"/>
    <w:rsid w:val="007C4D70"/>
    <w:rsid w:val="007D2D88"/>
    <w:rsid w:val="007D494B"/>
    <w:rsid w:val="007D72AE"/>
    <w:rsid w:val="007E47EE"/>
    <w:rsid w:val="007F6C03"/>
    <w:rsid w:val="00816FDB"/>
    <w:rsid w:val="008241B5"/>
    <w:rsid w:val="008319FB"/>
    <w:rsid w:val="00832236"/>
    <w:rsid w:val="00846F54"/>
    <w:rsid w:val="0086670D"/>
    <w:rsid w:val="00870A99"/>
    <w:rsid w:val="00872226"/>
    <w:rsid w:val="00884E08"/>
    <w:rsid w:val="00891FBB"/>
    <w:rsid w:val="008A2C72"/>
    <w:rsid w:val="008A4F65"/>
    <w:rsid w:val="008B1722"/>
    <w:rsid w:val="008B44D4"/>
    <w:rsid w:val="008B75AD"/>
    <w:rsid w:val="008C57A3"/>
    <w:rsid w:val="008C70DD"/>
    <w:rsid w:val="008D322D"/>
    <w:rsid w:val="008E1687"/>
    <w:rsid w:val="008F1F35"/>
    <w:rsid w:val="00902946"/>
    <w:rsid w:val="0090575A"/>
    <w:rsid w:val="009147D0"/>
    <w:rsid w:val="00915CB4"/>
    <w:rsid w:val="00930111"/>
    <w:rsid w:val="0094699B"/>
    <w:rsid w:val="00947E2D"/>
    <w:rsid w:val="00964999"/>
    <w:rsid w:val="00966EC6"/>
    <w:rsid w:val="0097198F"/>
    <w:rsid w:val="009C1FED"/>
    <w:rsid w:val="009C2814"/>
    <w:rsid w:val="009D619A"/>
    <w:rsid w:val="009D6A5B"/>
    <w:rsid w:val="009E1C44"/>
    <w:rsid w:val="009E37F4"/>
    <w:rsid w:val="009F11C4"/>
    <w:rsid w:val="00A03D11"/>
    <w:rsid w:val="00A24658"/>
    <w:rsid w:val="00A269D0"/>
    <w:rsid w:val="00A402A8"/>
    <w:rsid w:val="00A4216A"/>
    <w:rsid w:val="00A450C8"/>
    <w:rsid w:val="00A47876"/>
    <w:rsid w:val="00A53508"/>
    <w:rsid w:val="00A57621"/>
    <w:rsid w:val="00A70DFA"/>
    <w:rsid w:val="00A74143"/>
    <w:rsid w:val="00A764FA"/>
    <w:rsid w:val="00A8628F"/>
    <w:rsid w:val="00AA2463"/>
    <w:rsid w:val="00AD7E7F"/>
    <w:rsid w:val="00AE245A"/>
    <w:rsid w:val="00AE497D"/>
    <w:rsid w:val="00AE5D31"/>
    <w:rsid w:val="00AF24EC"/>
    <w:rsid w:val="00B004EA"/>
    <w:rsid w:val="00B04C67"/>
    <w:rsid w:val="00B060AE"/>
    <w:rsid w:val="00B1068A"/>
    <w:rsid w:val="00B10DAA"/>
    <w:rsid w:val="00B15297"/>
    <w:rsid w:val="00B226DD"/>
    <w:rsid w:val="00B26725"/>
    <w:rsid w:val="00B3129B"/>
    <w:rsid w:val="00B35FF7"/>
    <w:rsid w:val="00B539C8"/>
    <w:rsid w:val="00B70048"/>
    <w:rsid w:val="00B82BD8"/>
    <w:rsid w:val="00B83E97"/>
    <w:rsid w:val="00BA5870"/>
    <w:rsid w:val="00BB2468"/>
    <w:rsid w:val="00BB7EE1"/>
    <w:rsid w:val="00BC0759"/>
    <w:rsid w:val="00BC0C04"/>
    <w:rsid w:val="00BC6E80"/>
    <w:rsid w:val="00BD0CD7"/>
    <w:rsid w:val="00BD23A2"/>
    <w:rsid w:val="00BD5C68"/>
    <w:rsid w:val="00BD7AB5"/>
    <w:rsid w:val="00BE2440"/>
    <w:rsid w:val="00C01C6B"/>
    <w:rsid w:val="00C11D75"/>
    <w:rsid w:val="00C12E78"/>
    <w:rsid w:val="00C234FE"/>
    <w:rsid w:val="00C321ED"/>
    <w:rsid w:val="00C37217"/>
    <w:rsid w:val="00C60C17"/>
    <w:rsid w:val="00C70679"/>
    <w:rsid w:val="00C746A1"/>
    <w:rsid w:val="00C84976"/>
    <w:rsid w:val="00CA5667"/>
    <w:rsid w:val="00CB2175"/>
    <w:rsid w:val="00CB3B66"/>
    <w:rsid w:val="00CC1DAF"/>
    <w:rsid w:val="00CC6002"/>
    <w:rsid w:val="00CC7C69"/>
    <w:rsid w:val="00CD403A"/>
    <w:rsid w:val="00CD6352"/>
    <w:rsid w:val="00CD7442"/>
    <w:rsid w:val="00CE7058"/>
    <w:rsid w:val="00D0480B"/>
    <w:rsid w:val="00D04EE1"/>
    <w:rsid w:val="00D128B1"/>
    <w:rsid w:val="00D15365"/>
    <w:rsid w:val="00D15E06"/>
    <w:rsid w:val="00D1728B"/>
    <w:rsid w:val="00D21224"/>
    <w:rsid w:val="00D316D4"/>
    <w:rsid w:val="00D4641E"/>
    <w:rsid w:val="00D5597B"/>
    <w:rsid w:val="00D5613C"/>
    <w:rsid w:val="00D64347"/>
    <w:rsid w:val="00D659E1"/>
    <w:rsid w:val="00DD635C"/>
    <w:rsid w:val="00DF1D22"/>
    <w:rsid w:val="00DF3762"/>
    <w:rsid w:val="00E03BFD"/>
    <w:rsid w:val="00E11821"/>
    <w:rsid w:val="00E134BA"/>
    <w:rsid w:val="00E148BF"/>
    <w:rsid w:val="00E21C01"/>
    <w:rsid w:val="00E31C33"/>
    <w:rsid w:val="00E31C3B"/>
    <w:rsid w:val="00E37697"/>
    <w:rsid w:val="00E37916"/>
    <w:rsid w:val="00E476B3"/>
    <w:rsid w:val="00E55CB6"/>
    <w:rsid w:val="00E61091"/>
    <w:rsid w:val="00E67398"/>
    <w:rsid w:val="00E70E44"/>
    <w:rsid w:val="00E747BD"/>
    <w:rsid w:val="00E7705F"/>
    <w:rsid w:val="00E77415"/>
    <w:rsid w:val="00E82B00"/>
    <w:rsid w:val="00E84795"/>
    <w:rsid w:val="00EB3203"/>
    <w:rsid w:val="00EC06EA"/>
    <w:rsid w:val="00EC7625"/>
    <w:rsid w:val="00EE3054"/>
    <w:rsid w:val="00EE696E"/>
    <w:rsid w:val="00EE789E"/>
    <w:rsid w:val="00EF1851"/>
    <w:rsid w:val="00F03BF8"/>
    <w:rsid w:val="00F14938"/>
    <w:rsid w:val="00F15EB0"/>
    <w:rsid w:val="00F35CBF"/>
    <w:rsid w:val="00F46204"/>
    <w:rsid w:val="00F50781"/>
    <w:rsid w:val="00F5551D"/>
    <w:rsid w:val="00F65F20"/>
    <w:rsid w:val="00F71BB4"/>
    <w:rsid w:val="00F73E99"/>
    <w:rsid w:val="00F74D85"/>
    <w:rsid w:val="00F80B0E"/>
    <w:rsid w:val="00F9545C"/>
    <w:rsid w:val="00FA020F"/>
    <w:rsid w:val="00FA40BF"/>
    <w:rsid w:val="00FB550F"/>
    <w:rsid w:val="00FC4DCB"/>
    <w:rsid w:val="00FC6F9B"/>
    <w:rsid w:val="00FD0EA1"/>
    <w:rsid w:val="00FD1FB2"/>
    <w:rsid w:val="00FD3808"/>
    <w:rsid w:val="00FD450A"/>
    <w:rsid w:val="00FD655A"/>
    <w:rsid w:val="00FE2349"/>
    <w:rsid w:val="00FF08D7"/>
    <w:rsid w:val="00FF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77F3"/>
  <w15:docId w15:val="{92F7E800-3AF1-4297-B92F-DBFFA63C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D3F"/>
    <w:rPr>
      <w:rFonts w:ascii="Calibri" w:eastAsia="Calibri" w:hAnsi="Calibri" w:cs="Times New Roman"/>
    </w:rPr>
  </w:style>
  <w:style w:type="paragraph" w:styleId="Heading2">
    <w:name w:val="heading 2"/>
    <w:basedOn w:val="Normal"/>
    <w:next w:val="Normal"/>
    <w:link w:val="Heading2Char"/>
    <w:uiPriority w:val="9"/>
    <w:unhideWhenUsed/>
    <w:qFormat/>
    <w:rsid w:val="00BC0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07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D3F"/>
    <w:pPr>
      <w:ind w:left="720"/>
      <w:contextualSpacing/>
    </w:pPr>
  </w:style>
  <w:style w:type="paragraph" w:styleId="Title">
    <w:name w:val="Title"/>
    <w:basedOn w:val="Normal"/>
    <w:next w:val="Normal"/>
    <w:link w:val="TitleChar"/>
    <w:uiPriority w:val="10"/>
    <w:qFormat/>
    <w:rsid w:val="00256D3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56D3F"/>
    <w:rPr>
      <w:rFonts w:ascii="Cambria" w:eastAsia="Times New Roman" w:hAnsi="Cambria" w:cs="Times New Roman"/>
      <w:color w:val="17365D"/>
      <w:spacing w:val="5"/>
      <w:kern w:val="28"/>
      <w:sz w:val="52"/>
      <w:szCs w:val="52"/>
    </w:rPr>
  </w:style>
  <w:style w:type="character" w:styleId="Hyperlink">
    <w:name w:val="Hyperlink"/>
    <w:uiPriority w:val="99"/>
    <w:unhideWhenUsed/>
    <w:rsid w:val="00256D3F"/>
    <w:rPr>
      <w:color w:val="0000FF"/>
      <w:u w:val="single"/>
    </w:rPr>
  </w:style>
  <w:style w:type="paragraph" w:styleId="Header">
    <w:name w:val="header"/>
    <w:basedOn w:val="Normal"/>
    <w:link w:val="HeaderChar"/>
    <w:uiPriority w:val="99"/>
    <w:semiHidden/>
    <w:unhideWhenUsed/>
    <w:rsid w:val="00256D3F"/>
    <w:pPr>
      <w:tabs>
        <w:tab w:val="center" w:pos="4680"/>
        <w:tab w:val="right" w:pos="9360"/>
      </w:tabs>
    </w:pPr>
  </w:style>
  <w:style w:type="character" w:customStyle="1" w:styleId="HeaderChar">
    <w:name w:val="Header Char"/>
    <w:basedOn w:val="DefaultParagraphFont"/>
    <w:link w:val="Header"/>
    <w:uiPriority w:val="99"/>
    <w:semiHidden/>
    <w:rsid w:val="00256D3F"/>
    <w:rPr>
      <w:rFonts w:ascii="Calibri" w:eastAsia="Calibri" w:hAnsi="Calibri" w:cs="Times New Roman"/>
    </w:rPr>
  </w:style>
  <w:style w:type="paragraph" w:customStyle="1" w:styleId="NormalItalics">
    <w:name w:val="Normal Italics"/>
    <w:basedOn w:val="Normal"/>
    <w:qFormat/>
    <w:rsid w:val="00256D3F"/>
    <w:pPr>
      <w:spacing w:after="0" w:line="300" w:lineRule="exact"/>
    </w:pPr>
    <w:rPr>
      <w:rFonts w:ascii="Arial" w:eastAsia="Times New Roman" w:hAnsi="Arial"/>
      <w:i/>
      <w:color w:val="404040"/>
      <w:sz w:val="20"/>
      <w:szCs w:val="20"/>
    </w:rPr>
  </w:style>
  <w:style w:type="table" w:styleId="MediumList1-Accent1">
    <w:name w:val="Medium List 1 Accent 1"/>
    <w:basedOn w:val="TableNormal"/>
    <w:uiPriority w:val="65"/>
    <w:rsid w:val="00454C2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eading2Char">
    <w:name w:val="Heading 2 Char"/>
    <w:basedOn w:val="DefaultParagraphFont"/>
    <w:link w:val="Heading2"/>
    <w:uiPriority w:val="9"/>
    <w:rsid w:val="00BC07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0759"/>
    <w:rPr>
      <w:rFonts w:asciiTheme="majorHAnsi" w:eastAsiaTheme="majorEastAsia" w:hAnsiTheme="majorHAnsi" w:cstheme="majorBidi"/>
      <w:b/>
      <w:bCs/>
      <w:color w:val="4F81BD" w:themeColor="accent1"/>
    </w:rPr>
  </w:style>
  <w:style w:type="paragraph" w:customStyle="1" w:styleId="BodyA">
    <w:name w:val="Body A"/>
    <w:rsid w:val="005224F4"/>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A45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0C8"/>
    <w:rPr>
      <w:rFonts w:ascii="Tahoma" w:eastAsia="Calibri" w:hAnsi="Tahoma" w:cs="Tahoma"/>
      <w:sz w:val="16"/>
      <w:szCs w:val="16"/>
    </w:rPr>
  </w:style>
  <w:style w:type="character" w:styleId="CommentReference">
    <w:name w:val="annotation reference"/>
    <w:basedOn w:val="DefaultParagraphFont"/>
    <w:uiPriority w:val="99"/>
    <w:semiHidden/>
    <w:unhideWhenUsed/>
    <w:rsid w:val="00F50781"/>
    <w:rPr>
      <w:sz w:val="16"/>
      <w:szCs w:val="16"/>
    </w:rPr>
  </w:style>
  <w:style w:type="paragraph" w:styleId="CommentText">
    <w:name w:val="annotation text"/>
    <w:basedOn w:val="Normal"/>
    <w:link w:val="CommentTextChar"/>
    <w:uiPriority w:val="99"/>
    <w:semiHidden/>
    <w:unhideWhenUsed/>
    <w:rsid w:val="00F50781"/>
    <w:pPr>
      <w:spacing w:line="240" w:lineRule="auto"/>
    </w:pPr>
    <w:rPr>
      <w:sz w:val="20"/>
      <w:szCs w:val="20"/>
    </w:rPr>
  </w:style>
  <w:style w:type="character" w:customStyle="1" w:styleId="CommentTextChar">
    <w:name w:val="Comment Text Char"/>
    <w:basedOn w:val="DefaultParagraphFont"/>
    <w:link w:val="CommentText"/>
    <w:uiPriority w:val="99"/>
    <w:semiHidden/>
    <w:rsid w:val="00F5078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0781"/>
    <w:rPr>
      <w:b/>
      <w:bCs/>
    </w:rPr>
  </w:style>
  <w:style w:type="character" w:customStyle="1" w:styleId="CommentSubjectChar">
    <w:name w:val="Comment Subject Char"/>
    <w:basedOn w:val="CommentTextChar"/>
    <w:link w:val="CommentSubject"/>
    <w:uiPriority w:val="99"/>
    <w:semiHidden/>
    <w:rsid w:val="00F50781"/>
    <w:rPr>
      <w:rFonts w:ascii="Calibri" w:eastAsia="Calibri" w:hAnsi="Calibri" w:cs="Times New Roman"/>
      <w:b/>
      <w:bCs/>
      <w:sz w:val="20"/>
      <w:szCs w:val="20"/>
    </w:rPr>
  </w:style>
  <w:style w:type="character" w:customStyle="1" w:styleId="columnheader">
    <w:name w:val="columnheader"/>
    <w:basedOn w:val="DefaultParagraphFont"/>
    <w:rsid w:val="00185DE4"/>
  </w:style>
  <w:style w:type="character" w:customStyle="1" w:styleId="tabledata">
    <w:name w:val="tabledata"/>
    <w:basedOn w:val="DefaultParagraphFont"/>
    <w:rsid w:val="00185DE4"/>
  </w:style>
  <w:style w:type="table" w:styleId="TableGrid">
    <w:name w:val="Table Grid"/>
    <w:basedOn w:val="TableNormal"/>
    <w:uiPriority w:val="59"/>
    <w:rsid w:val="00C01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01C6B"/>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172A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60808">
      <w:bodyDiv w:val="1"/>
      <w:marLeft w:val="0"/>
      <w:marRight w:val="0"/>
      <w:marTop w:val="0"/>
      <w:marBottom w:val="0"/>
      <w:divBdr>
        <w:top w:val="none" w:sz="0" w:space="0" w:color="auto"/>
        <w:left w:val="none" w:sz="0" w:space="0" w:color="auto"/>
        <w:bottom w:val="none" w:sz="0" w:space="0" w:color="auto"/>
        <w:right w:val="none" w:sz="0" w:space="0" w:color="auto"/>
      </w:divBdr>
    </w:div>
    <w:div w:id="500045283">
      <w:bodyDiv w:val="1"/>
      <w:marLeft w:val="0"/>
      <w:marRight w:val="0"/>
      <w:marTop w:val="0"/>
      <w:marBottom w:val="0"/>
      <w:divBdr>
        <w:top w:val="none" w:sz="0" w:space="0" w:color="auto"/>
        <w:left w:val="none" w:sz="0" w:space="0" w:color="auto"/>
        <w:bottom w:val="none" w:sz="0" w:space="0" w:color="auto"/>
        <w:right w:val="none" w:sz="0" w:space="0" w:color="auto"/>
      </w:divBdr>
    </w:div>
    <w:div w:id="593517659">
      <w:bodyDiv w:val="1"/>
      <w:marLeft w:val="0"/>
      <w:marRight w:val="0"/>
      <w:marTop w:val="0"/>
      <w:marBottom w:val="0"/>
      <w:divBdr>
        <w:top w:val="none" w:sz="0" w:space="0" w:color="auto"/>
        <w:left w:val="none" w:sz="0" w:space="0" w:color="auto"/>
        <w:bottom w:val="none" w:sz="0" w:space="0" w:color="auto"/>
        <w:right w:val="none" w:sz="0" w:space="0" w:color="auto"/>
      </w:divBdr>
    </w:div>
    <w:div w:id="610629206">
      <w:bodyDiv w:val="1"/>
      <w:marLeft w:val="0"/>
      <w:marRight w:val="0"/>
      <w:marTop w:val="0"/>
      <w:marBottom w:val="0"/>
      <w:divBdr>
        <w:top w:val="none" w:sz="0" w:space="0" w:color="auto"/>
        <w:left w:val="none" w:sz="0" w:space="0" w:color="auto"/>
        <w:bottom w:val="none" w:sz="0" w:space="0" w:color="auto"/>
        <w:right w:val="none" w:sz="0" w:space="0" w:color="auto"/>
      </w:divBdr>
    </w:div>
    <w:div w:id="966860470">
      <w:bodyDiv w:val="1"/>
      <w:marLeft w:val="0"/>
      <w:marRight w:val="0"/>
      <w:marTop w:val="0"/>
      <w:marBottom w:val="0"/>
      <w:divBdr>
        <w:top w:val="none" w:sz="0" w:space="0" w:color="auto"/>
        <w:left w:val="none" w:sz="0" w:space="0" w:color="auto"/>
        <w:bottom w:val="none" w:sz="0" w:space="0" w:color="auto"/>
        <w:right w:val="none" w:sz="0" w:space="0" w:color="auto"/>
      </w:divBdr>
    </w:div>
    <w:div w:id="1639915737">
      <w:bodyDiv w:val="1"/>
      <w:marLeft w:val="0"/>
      <w:marRight w:val="0"/>
      <w:marTop w:val="0"/>
      <w:marBottom w:val="0"/>
      <w:divBdr>
        <w:top w:val="none" w:sz="0" w:space="0" w:color="auto"/>
        <w:left w:val="none" w:sz="0" w:space="0" w:color="auto"/>
        <w:bottom w:val="none" w:sz="0" w:space="0" w:color="auto"/>
        <w:right w:val="none" w:sz="0" w:space="0" w:color="auto"/>
      </w:divBdr>
    </w:div>
    <w:div w:id="1928227777">
      <w:bodyDiv w:val="1"/>
      <w:marLeft w:val="0"/>
      <w:marRight w:val="0"/>
      <w:marTop w:val="0"/>
      <w:marBottom w:val="0"/>
      <w:divBdr>
        <w:top w:val="none" w:sz="0" w:space="0" w:color="auto"/>
        <w:left w:val="none" w:sz="0" w:space="0" w:color="auto"/>
        <w:bottom w:val="none" w:sz="0" w:space="0" w:color="auto"/>
        <w:right w:val="none" w:sz="0" w:space="0" w:color="auto"/>
      </w:divBdr>
    </w:div>
    <w:div w:id="2133010974">
      <w:bodyDiv w:val="1"/>
      <w:marLeft w:val="0"/>
      <w:marRight w:val="0"/>
      <w:marTop w:val="0"/>
      <w:marBottom w:val="0"/>
      <w:divBdr>
        <w:top w:val="none" w:sz="0" w:space="0" w:color="auto"/>
        <w:left w:val="none" w:sz="0" w:space="0" w:color="auto"/>
        <w:bottom w:val="none" w:sz="0" w:space="0" w:color="auto"/>
        <w:right w:val="none" w:sz="0" w:space="0" w:color="auto"/>
      </w:divBdr>
      <w:divsChild>
        <w:div w:id="859706706">
          <w:marLeft w:val="0"/>
          <w:marRight w:val="0"/>
          <w:marTop w:val="0"/>
          <w:marBottom w:val="0"/>
          <w:divBdr>
            <w:top w:val="none" w:sz="0" w:space="0" w:color="auto"/>
            <w:left w:val="none" w:sz="0" w:space="0" w:color="auto"/>
            <w:bottom w:val="none" w:sz="0" w:space="0" w:color="auto"/>
            <w:right w:val="none" w:sz="0" w:space="0" w:color="auto"/>
          </w:divBdr>
        </w:div>
        <w:div w:id="2051032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04C6F-0FEB-4C4B-8209-D511C845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atestado</dc:creator>
  <cp:lastModifiedBy>atestado</cp:lastModifiedBy>
  <cp:revision>3</cp:revision>
  <cp:lastPrinted>2018-02-27T17:34:00Z</cp:lastPrinted>
  <dcterms:created xsi:type="dcterms:W3CDTF">2019-07-22T21:48:00Z</dcterms:created>
  <dcterms:modified xsi:type="dcterms:W3CDTF">2019-07-22T21:49:00Z</dcterms:modified>
</cp:coreProperties>
</file>